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153E8" w14:textId="02AC893B" w:rsidR="00AB4F06" w:rsidRPr="00AB4F06" w:rsidRDefault="00AB4F06" w:rsidP="00AB4F06">
      <w:pPr>
        <w:spacing w:after="0" w:line="276" w:lineRule="auto"/>
        <w:rPr>
          <w:rFonts w:ascii="Garamond" w:hAnsi="Garamond" w:cs="Arial"/>
          <w:b/>
          <w:bCs/>
        </w:rPr>
      </w:pPr>
      <w:r w:rsidRPr="00AB4F06">
        <w:rPr>
          <w:rFonts w:ascii="Garamond" w:hAnsi="Garamond" w:cs="Arial"/>
          <w:b/>
          <w:bCs/>
        </w:rPr>
        <w:t>CRISTINA QUATTRINI</w:t>
      </w:r>
    </w:p>
    <w:p w14:paraId="71777F61" w14:textId="037634CE" w:rsidR="00340CB9" w:rsidRDefault="00340CB9" w:rsidP="00AB4F06">
      <w:pPr>
        <w:spacing w:after="0" w:line="276" w:lineRule="auto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Curatrice della mostra</w:t>
      </w:r>
    </w:p>
    <w:p w14:paraId="1FA3CFB2" w14:textId="77777777" w:rsidR="00340CB9" w:rsidRDefault="00340CB9" w:rsidP="00340CB9">
      <w:pPr>
        <w:spacing w:after="0" w:line="276" w:lineRule="auto"/>
        <w:rPr>
          <w:rFonts w:ascii="Garamond" w:hAnsi="Garamond" w:cs="Arial"/>
          <w:b/>
          <w:bCs/>
        </w:rPr>
      </w:pPr>
    </w:p>
    <w:p w14:paraId="0E0CE455" w14:textId="77777777" w:rsidR="00340CB9" w:rsidRPr="00340CB9" w:rsidRDefault="00340CB9" w:rsidP="00340CB9">
      <w:pPr>
        <w:spacing w:after="0" w:line="276" w:lineRule="auto"/>
        <w:rPr>
          <w:rFonts w:ascii="Garamond" w:hAnsi="Garamond" w:cs="Arial"/>
          <w:b/>
          <w:bCs/>
        </w:rPr>
      </w:pPr>
    </w:p>
    <w:p w14:paraId="61C99672" w14:textId="3858DD6B" w:rsidR="00E72C8E" w:rsidRDefault="00AB4F06" w:rsidP="00340CB9">
      <w:pPr>
        <w:spacing w:after="0" w:line="276" w:lineRule="auto"/>
        <w:rPr>
          <w:rFonts w:ascii="Garamond" w:hAnsi="Garamond" w:cs="Arial"/>
          <w:b/>
          <w:bCs/>
        </w:rPr>
      </w:pPr>
      <w:r w:rsidRPr="00AB4F06">
        <w:rPr>
          <w:rFonts w:ascii="Garamond" w:hAnsi="Garamond" w:cs="Arial"/>
          <w:b/>
          <w:bCs/>
        </w:rPr>
        <w:t>Ritorno a Milano</w:t>
      </w:r>
      <w:r w:rsidR="00340CB9">
        <w:rPr>
          <w:rFonts w:ascii="Garamond" w:hAnsi="Garamond" w:cs="Arial"/>
          <w:b/>
          <w:bCs/>
        </w:rPr>
        <w:t xml:space="preserve"> *</w:t>
      </w:r>
    </w:p>
    <w:p w14:paraId="2F0CBCAB" w14:textId="77777777" w:rsidR="00C62BAC" w:rsidRDefault="00C62BAC" w:rsidP="00E72C8E">
      <w:pPr>
        <w:spacing w:after="0" w:line="276" w:lineRule="auto"/>
        <w:rPr>
          <w:rFonts w:ascii="Garamond" w:hAnsi="Garamond" w:cs="Arial"/>
          <w:b/>
          <w:bCs/>
        </w:rPr>
      </w:pPr>
    </w:p>
    <w:p w14:paraId="7A94340A" w14:textId="77777777" w:rsidR="00AB4F06" w:rsidRDefault="00AB4F06" w:rsidP="00AD7464">
      <w:pPr>
        <w:spacing w:after="120" w:line="276" w:lineRule="auto"/>
        <w:jc w:val="both"/>
        <w:rPr>
          <w:rFonts w:ascii="Garamond" w:hAnsi="Garamond" w:cs="Arial"/>
          <w:i/>
          <w:iCs/>
        </w:rPr>
      </w:pPr>
      <w:r w:rsidRPr="00AB4F06">
        <w:rPr>
          <w:rFonts w:ascii="Garamond" w:hAnsi="Garamond" w:cs="Arial"/>
          <w:i/>
          <w:iCs/>
        </w:rPr>
        <w:t>Milano 1510-1524</w:t>
      </w:r>
    </w:p>
    <w:p w14:paraId="14BD97BB" w14:textId="01F6CB42" w:rsidR="00AB4F06" w:rsidRPr="00AB4F06" w:rsidRDefault="00AB4F06" w:rsidP="00AB4F06">
      <w:pPr>
        <w:spacing w:after="120" w:line="276" w:lineRule="auto"/>
        <w:jc w:val="both"/>
        <w:rPr>
          <w:rFonts w:ascii="Garamond" w:hAnsi="Garamond" w:cs="Arial"/>
        </w:rPr>
      </w:pPr>
      <w:r w:rsidRPr="00AB4F06">
        <w:rPr>
          <w:rFonts w:ascii="Garamond" w:hAnsi="Garamond" w:cs="Arial"/>
        </w:rPr>
        <w:t>Il 7 settembre 1510 Giovanni Agostino da Lodi abitava a Milano, nella parrocchia di Santo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Stefano in Brolo, presumibilmente da non molto tempo, e prendeva in affitto una casa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in quella di Sant’Eufemia. Forse lo aveva indotto a tornare la situazione determinata dalla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guerra tra la Lega di Cambrai, costituita nel dicembre 1508, e la Serenissima; forse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lo avevano richiamato particolari opportunità di lavoro. La sua ultima attività coincide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con la dominazione francese e la parentesi del governo di Massimiliano Sforza tra il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1512 e il 1515; si ignora se fosse ancora in vita al momento della restaurazione di Francesco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II Sforza nel 1521. Non era l’unico ad approdare a Milano dai territori veneti: nel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1508 Bernardino Luini vi è di nuovo attestato dopo un soggiorno, forse a Treviso, non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documentato ma dichiarato dalle opere; Bartolomeo Veneto, di origine cremonese e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sedicente allievo di Gentile Bellini, si stabilì in città nel 1511 e per un ventennio vi incontrò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un discreto successo soprattutto come ritrattista; Giovan Francesco Caroto, arrivato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da Verona dopo il settembre 1512, si fermò fino al trasferimento alla corte paleologa di</w:t>
      </w:r>
      <w:r w:rsidR="0091642A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Casale Monferrato nel 1516.</w:t>
      </w:r>
    </w:p>
    <w:p w14:paraId="389895D7" w14:textId="233B9B0B" w:rsidR="00AB4F06" w:rsidRDefault="00AB4F06" w:rsidP="00AB4F06">
      <w:pPr>
        <w:spacing w:after="120" w:line="276" w:lineRule="auto"/>
        <w:jc w:val="both"/>
        <w:rPr>
          <w:rFonts w:ascii="Garamond" w:hAnsi="Garamond" w:cs="Arial"/>
        </w:rPr>
      </w:pPr>
      <w:r w:rsidRPr="00AB4F06">
        <w:rPr>
          <w:rFonts w:ascii="Garamond" w:hAnsi="Garamond" w:cs="Arial"/>
        </w:rPr>
        <w:t>La città era allora straordinariamente vivace sotto il profilo artistico. Leonardo, richiamato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da Firenze dal governatore Charles d’Amboise, vi soggiornò dal 1508 prima di partire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per Roma nel 1513 e per la Francia nel 1516, impegnato a dipingere quadri iniziati da tempo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e a progettare architetture, apparati e il mai realizzato monumento equestre di Gian Giacomo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Trivulzio. Boltraffio, celebre nelle corti padane soprattutto per i ritratti lodati dai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poeti Girolamo Casio, Lancino Curti, Marcello Filosseno, morì nel 1516. L’ultima opera datata,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del 1508, è la pala per la cappella di Bassiano da Ponte nel duomo di Lodi (ora a Budapest)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e negli ultimi anni la sua attività sembra essersi rarefatta, mentre Marco d’Oggiono, suo condiscepolo e socio negli anni giovanili, incontrava un gran successo divulgando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le invenzioni di Leonardo in opere a destinazione pubblica e privata. A quest’epoca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la storia di Marco, come si vedrà, si intreccia a quella di Giovanni Agostino, mentre è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ancora difficile seguire un frequentatore più giovane della bottega del Vinci, Giampietrino,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almeno fino alla pala di San Marino a Pavia del 1521. Dei grandi esponenti della pittura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 xml:space="preserve">del </w:t>
      </w:r>
      <w:r w:rsidRPr="00AB4F06">
        <w:rPr>
          <w:rFonts w:ascii="Garamond" w:hAnsi="Garamond" w:cs="Arial"/>
        </w:rPr>
        <w:lastRenderedPageBreak/>
        <w:t>secondo Quattrocento Vincenzo Foppa scomparve tra il 1515 e il 1516 a Brescia, quasi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novantenne; Ambrogio Bergognone, sempre fedele a sé stesso e moderatamente permeabile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alle novità, nel 1523. Anch’egli, nonostante le profonde differenze stilistiche, entra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in questo momento nella storia dello Pseudo Boccaccino. Le personalità più influenti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erano Bernardo Zenale</w:t>
      </w:r>
      <w:r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e Bramantino, quest’ultimo reduce dalla sfortunata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partecipazione nel 1508 alla decorazione delle Stanze Vaticane, presto cancellata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da Giulio II per lasciare spazio al solo Raffaello. Entrambi dediti anche all’architettura,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erano consultati dalla Fabbrica del Duomo per questioni cruciali. Cesare Cesariano, nel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 xml:space="preserve">suo commento al </w:t>
      </w:r>
      <w:r w:rsidRPr="00AB4F06">
        <w:rPr>
          <w:rFonts w:ascii="Garamond" w:hAnsi="Garamond" w:cs="Arial"/>
          <w:i/>
          <w:iCs/>
        </w:rPr>
        <w:t>De Architectura</w:t>
      </w:r>
      <w:r w:rsidRPr="00AB4F06">
        <w:rPr>
          <w:rFonts w:ascii="Garamond" w:hAnsi="Garamond" w:cs="Arial"/>
        </w:rPr>
        <w:t xml:space="preserve"> di Vitruvio (1521), li annovera tra coloro che conoscevano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Vitruvio, Plinio il Vecchio, Filostrato e altri scrittori classici e che erano stati a Roma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per studiare l’antico e trarne le giuste proporzioni; li elogia, inoltre, insieme a Bernardino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Luini, per la capacità di dipingere architetture negli affreschi. Zenale sembra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avere avuto un certo peso nel promuovere artisti più giovani, come Vasari sostiene 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proposito di Bambaia e come verosimilmente accadde anche nel caso di Luini, legato 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lui da amicizia e da profonda affinità nel dipingere, nonché spesso attivo per la stessa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committenza e nelle stesse chiese. L’attività pittorica di Cesariano a Milano, dove tornò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tra il 1512 e il 1513, è testimoniata solo da un’incisione ottocentesca che tramanda la decorazione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della Sala dei Deputati del duomo, in linea con gusto “all’antica” già sfoggiato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nella sacrestia di San Giovanni Evangelista a Parma e realizzata con Niccolò Appiani 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Alessandro da Vaprio, documentati ma senza opere, e con Vincenzo de Barberis, un pittore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di Brescia destinato a una carriera in Valtellina. Nel commento a Vitruvio egli restituisce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l’ambiente dei notabili milanesi conoscitori dell’architettura e dell’antico, che era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in stretta relazione con la Fabbrica del Duomo, con alcuni importanti cantieri pubblici 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privati e con vari artisti, in particolare Zenale, Luini, Bambaia, Cristoforo Solari.</w:t>
      </w:r>
    </w:p>
    <w:p w14:paraId="76976C21" w14:textId="68E8728E" w:rsidR="00AB4F06" w:rsidRPr="00AB4F06" w:rsidRDefault="00AB4F06" w:rsidP="00AB4F06">
      <w:pPr>
        <w:spacing w:after="120" w:line="276" w:lineRule="auto"/>
        <w:jc w:val="both"/>
        <w:rPr>
          <w:rFonts w:ascii="Garamond" w:hAnsi="Garamond" w:cs="Arial"/>
        </w:rPr>
      </w:pPr>
      <w:r w:rsidRPr="00AB4F06">
        <w:rPr>
          <w:rFonts w:ascii="Garamond" w:hAnsi="Garamond" w:cs="Arial"/>
        </w:rPr>
        <w:t>Andrea Solario, tornato nel 1509 dalla Normandia dopo due anni al servizio del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cardinale Georges I d’Amboise, incontrava il favore di committenti d’élite con ritratti 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quadri sacri nei quali emulsionava con estrema finezza suggestioni leonardesche 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nordiche e ricordi del soggiorno a Venezia negli anni novanta del Quattrocento, tra Antonello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da Messina, Giovanni Bellini, Perugino. Luini, attestato a Milano nel 1508, si stava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affermando grazie a una formula stilistica colta e gentile, che fondeva Zenale, Bramantino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e Solario e che ne avrebbe decretato una duratura fortuna.</w:t>
      </w:r>
    </w:p>
    <w:p w14:paraId="2598424E" w14:textId="61850517" w:rsidR="00AB4F06" w:rsidRPr="00AB4F06" w:rsidRDefault="00AB4F06" w:rsidP="00AB4F06">
      <w:pPr>
        <w:spacing w:after="120" w:line="276" w:lineRule="auto"/>
        <w:jc w:val="both"/>
        <w:rPr>
          <w:rFonts w:ascii="Garamond" w:hAnsi="Garamond" w:cs="Arial"/>
        </w:rPr>
      </w:pPr>
      <w:r w:rsidRPr="00AB4F06">
        <w:rPr>
          <w:rFonts w:ascii="Garamond" w:hAnsi="Garamond" w:cs="Arial"/>
        </w:rPr>
        <w:t>Nella scultura la tendenza più moderna era rappresentata da Lorenzo da Muzzano,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 xml:space="preserve">dall’allora celeberrimo Cristoforo Solari – fratello di Andrea – e </w:t>
      </w:r>
      <w:r w:rsidRPr="00AB4F06">
        <w:rPr>
          <w:rFonts w:ascii="Garamond" w:hAnsi="Garamond" w:cs="Arial"/>
        </w:rPr>
        <w:lastRenderedPageBreak/>
        <w:t>da Agostino Busti detto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Bambaia, che nel 1515 intraprese la colossale e sfortunata impresa della tomba di Gaston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de Foix nella chiesa di Santa Marta. Alcuni pittori, Luini per primo, furono particolarmente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sensibili a questo filone classicista.</w:t>
      </w:r>
    </w:p>
    <w:p w14:paraId="6D2D3930" w14:textId="2951700C" w:rsidR="00AB4F06" w:rsidRDefault="00AB4F06" w:rsidP="00AB4F06">
      <w:pPr>
        <w:spacing w:after="120" w:line="276" w:lineRule="auto"/>
        <w:jc w:val="both"/>
        <w:rPr>
          <w:rFonts w:ascii="Garamond" w:hAnsi="Garamond" w:cs="Arial"/>
        </w:rPr>
      </w:pPr>
      <w:r w:rsidRPr="00AB4F06">
        <w:rPr>
          <w:rFonts w:ascii="Garamond" w:hAnsi="Garamond" w:cs="Arial"/>
        </w:rPr>
        <w:t>La città nella quale ritroviamo lo Pseudo Boccaccino era dunque nel pieno di una stagione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molto vitale, destinata a chiudersi con la peste del 1524, che si portò via i Solari e</w:t>
      </w:r>
      <w:r w:rsidR="0079300E">
        <w:rPr>
          <w:rFonts w:ascii="Garamond" w:hAnsi="Garamond" w:cs="Arial"/>
        </w:rPr>
        <w:t xml:space="preserve"> </w:t>
      </w:r>
      <w:r w:rsidRPr="00AB4F06">
        <w:rPr>
          <w:rFonts w:ascii="Garamond" w:hAnsi="Garamond" w:cs="Arial"/>
        </w:rPr>
        <w:t>Marco d’Oggiono, e con la definitiva sconfitta dei francesi a Pavia nel 1525.</w:t>
      </w:r>
    </w:p>
    <w:p w14:paraId="374F5477" w14:textId="4532670F" w:rsidR="002521BE" w:rsidRDefault="002521BE" w:rsidP="002521BE">
      <w:pPr>
        <w:spacing w:after="0" w:line="276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Milano, 26 maggio 2026</w:t>
      </w:r>
    </w:p>
    <w:p w14:paraId="0DB9D137" w14:textId="77777777" w:rsidR="00AD7464" w:rsidRDefault="00AD7464" w:rsidP="002521BE">
      <w:pPr>
        <w:spacing w:after="0" w:line="276" w:lineRule="auto"/>
        <w:jc w:val="both"/>
        <w:rPr>
          <w:rFonts w:ascii="Garamond" w:hAnsi="Garamond" w:cs="Arial"/>
        </w:rPr>
      </w:pPr>
    </w:p>
    <w:p w14:paraId="74DFA715" w14:textId="4CA788D3" w:rsidR="00AD7464" w:rsidRPr="00AD7464" w:rsidRDefault="00AD7464" w:rsidP="002521BE">
      <w:pPr>
        <w:spacing w:after="0" w:line="276" w:lineRule="auto"/>
        <w:jc w:val="both"/>
        <w:rPr>
          <w:rFonts w:ascii="Garamond" w:hAnsi="Garamond" w:cs="Arial"/>
          <w:b/>
          <w:bCs/>
        </w:rPr>
      </w:pPr>
      <w:r w:rsidRPr="00AD7464">
        <w:rPr>
          <w:rFonts w:ascii="Garamond" w:hAnsi="Garamond" w:cs="Arial"/>
          <w:b/>
          <w:bCs/>
        </w:rPr>
        <w:t>* Estratto dal testo in catalogo Silvana Editoriale</w:t>
      </w:r>
    </w:p>
    <w:sectPr w:rsidR="00AD7464" w:rsidRPr="00AD7464" w:rsidSect="00E2468E">
      <w:headerReference w:type="default" r:id="rId10"/>
      <w:headerReference w:type="first" r:id="rId11"/>
      <w:footerReference w:type="first" r:id="rId12"/>
      <w:pgSz w:w="11906" w:h="16838"/>
      <w:pgMar w:top="2410" w:right="1134" w:bottom="1560" w:left="396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40B47" w14:textId="77777777" w:rsidR="000C0A66" w:rsidRDefault="000C0A66" w:rsidP="000A67B4">
      <w:pPr>
        <w:spacing w:after="0" w:line="240" w:lineRule="auto"/>
      </w:pPr>
      <w:r>
        <w:separator/>
      </w:r>
    </w:p>
  </w:endnote>
  <w:endnote w:type="continuationSeparator" w:id="0">
    <w:p w14:paraId="1F4166B0" w14:textId="77777777" w:rsidR="000C0A66" w:rsidRDefault="000C0A66" w:rsidP="000A67B4">
      <w:pPr>
        <w:spacing w:after="0" w:line="240" w:lineRule="auto"/>
      </w:pPr>
      <w:r>
        <w:continuationSeparator/>
      </w:r>
    </w:p>
  </w:endnote>
  <w:endnote w:type="continuationNotice" w:id="1">
    <w:p w14:paraId="32798D30" w14:textId="77777777" w:rsidR="000C0A66" w:rsidRDefault="000C0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5205" w14:textId="5255A228" w:rsidR="000A67B4" w:rsidRDefault="000A67B4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3ACA93" wp14:editId="48C7AE26">
              <wp:simplePos x="0" y="0"/>
              <wp:positionH relativeFrom="column">
                <wp:posOffset>-1720664</wp:posOffset>
              </wp:positionH>
              <wp:positionV relativeFrom="paragraph">
                <wp:posOffset>-324485</wp:posOffset>
              </wp:positionV>
              <wp:extent cx="1463783" cy="609600"/>
              <wp:effectExtent l="0" t="0" r="0" b="0"/>
              <wp:wrapNone/>
              <wp:docPr id="647570408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3" cy="60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C560F5F" w14:textId="77777777" w:rsidR="000A67B4" w:rsidRPr="000A67B4" w:rsidRDefault="000A67B4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>Via Brera 28  |  20121 Milano</w:t>
                          </w:r>
                        </w:p>
                        <w:p w14:paraId="44393551" w14:textId="77777777" w:rsidR="000A67B4" w:rsidRPr="000A67B4" w:rsidRDefault="000A67B4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0A67B4">
                            <w:rPr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0853E385" w14:textId="5D0FFD37" w:rsidR="000A67B4" w:rsidRDefault="000A528A" w:rsidP="000A67B4">
                          <w:pPr>
                            <w:spacing w:after="0" w:line="220" w:lineRule="exact"/>
                            <w:rPr>
                              <w:rStyle w:val="Collegamentoipertestuale"/>
                              <w:rFonts w:ascii="Arial" w:hAnsi="Arial" w:cs="Arial"/>
                              <w:color w:val="000000" w:themeColor="text1"/>
                              <w:sz w:val="15"/>
                              <w:szCs w:val="15"/>
                              <w:u w:val="none"/>
                            </w:rPr>
                          </w:pPr>
                          <w:hyperlink r:id="rId1" w:history="1">
                            <w:r w:rsidRPr="000A528A">
                              <w:rPr>
                                <w:rStyle w:val="Collegamentoipertestuale"/>
                                <w:rFonts w:ascii="Arial" w:hAnsi="Arial" w:cs="Arial"/>
                                <w:color w:val="000000" w:themeColor="text1"/>
                                <w:sz w:val="15"/>
                                <w:szCs w:val="15"/>
                                <w:u w:val="none"/>
                              </w:rPr>
                              <w:t>pin-br@cultura.gov.</w:t>
                            </w:r>
                            <w:r w:rsidR="00AC0D89">
                              <w:rPr>
                                <w:rStyle w:val="Collegamentoipertestuale"/>
                                <w:rFonts w:ascii="Arial" w:hAnsi="Arial" w:cs="Arial"/>
                                <w:color w:val="000000" w:themeColor="text1"/>
                                <w:sz w:val="15"/>
                                <w:szCs w:val="15"/>
                                <w:u w:val="none"/>
                              </w:rPr>
                              <w:t>it</w:t>
                            </w:r>
                          </w:hyperlink>
                        </w:p>
                        <w:p w14:paraId="35656C29" w14:textId="6ECCCDB5" w:rsidR="00AC0D89" w:rsidRPr="00AC0D89" w:rsidRDefault="00AC0D89" w:rsidP="000A67B4">
                          <w:pPr>
                            <w:spacing w:after="0" w:line="220" w:lineRule="exact"/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5"/>
                              <w:szCs w:val="15"/>
                            </w:rPr>
                          </w:pPr>
                          <w:r w:rsidRPr="00AC0D89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3ACA93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-135.5pt;margin-top:-25.55pt;width:115.25pt;height:4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" filled="f" stroked="f" strokeweight=".5pt">
              <v:textbox inset="0,0,0,0">
                <w:txbxContent>
                  <w:p w14:paraId="4C560F5F" w14:textId="77777777" w:rsidR="000A67B4" w:rsidRPr="000A67B4" w:rsidRDefault="000A67B4" w:rsidP="000A67B4">
                    <w:pPr>
                      <w:spacing w:after="0" w:line="220" w:lineRule="exact"/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</w:pPr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>Via Brera 28  |  20121 Milano</w:t>
                    </w:r>
                  </w:p>
                  <w:p w14:paraId="44393551" w14:textId="77777777" w:rsidR="000A67B4" w:rsidRPr="000A67B4" w:rsidRDefault="000A67B4" w:rsidP="000A67B4">
                    <w:pPr>
                      <w:spacing w:after="0" w:line="220" w:lineRule="exact"/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</w:pPr>
                    <w:r w:rsidRPr="000A67B4">
                      <w:rPr>
                        <w:rFonts w:ascii="Arial" w:hAnsi="Arial" w:cs="Arial"/>
                        <w:color w:val="000000" w:themeColor="text1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0853E385" w14:textId="5D0FFD37" w:rsidR="000A67B4" w:rsidRDefault="000A528A" w:rsidP="000A67B4">
                    <w:pPr>
                      <w:spacing w:after="0" w:line="220" w:lineRule="exact"/>
                      <w:rPr>
                        <w:rStyle w:val="Collegamentoipertestuale"/>
                        <w:rFonts w:ascii="Arial" w:hAnsi="Arial" w:cs="Arial"/>
                        <w:color w:val="000000" w:themeColor="text1"/>
                        <w:sz w:val="15"/>
                        <w:szCs w:val="15"/>
                        <w:u w:val="none"/>
                      </w:rPr>
                    </w:pPr>
                    <w:hyperlink r:id="rId2" w:history="1">
                      <w:r w:rsidRPr="000A528A">
                        <w:rPr>
                          <w:rStyle w:val="Collegamentoipertestuale"/>
                          <w:rFonts w:ascii="Arial" w:hAnsi="Arial" w:cs="Arial"/>
                          <w:color w:val="000000" w:themeColor="text1"/>
                          <w:sz w:val="15"/>
                          <w:szCs w:val="15"/>
                          <w:u w:val="none"/>
                        </w:rPr>
                        <w:t>pin-br@cultura.gov.</w:t>
                      </w:r>
                      <w:r w:rsidR="00AC0D89">
                        <w:rPr>
                          <w:rStyle w:val="Collegamentoipertestuale"/>
                          <w:rFonts w:ascii="Arial" w:hAnsi="Arial" w:cs="Arial"/>
                          <w:color w:val="000000" w:themeColor="text1"/>
                          <w:sz w:val="15"/>
                          <w:szCs w:val="15"/>
                          <w:u w:val="none"/>
                        </w:rPr>
                        <w:t>it</w:t>
                      </w:r>
                    </w:hyperlink>
                  </w:p>
                  <w:p w14:paraId="35656C29" w14:textId="6ECCCDB5" w:rsidR="00AC0D89" w:rsidRPr="00AC0D89" w:rsidRDefault="00AC0D89" w:rsidP="000A67B4">
                    <w:pPr>
                      <w:spacing w:after="0" w:line="220" w:lineRule="exact"/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5"/>
                        <w:szCs w:val="15"/>
                      </w:rPr>
                    </w:pPr>
                    <w:r w:rsidRPr="00AC0D89"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6442650" wp14:editId="03D391CE">
          <wp:simplePos x="0" y="0"/>
          <wp:positionH relativeFrom="column">
            <wp:posOffset>3233312</wp:posOffset>
          </wp:positionH>
          <wp:positionV relativeFrom="paragraph">
            <wp:posOffset>-281940</wp:posOffset>
          </wp:positionV>
          <wp:extent cx="1789200" cy="903600"/>
          <wp:effectExtent l="0" t="0" r="1905" b="0"/>
          <wp:wrapNone/>
          <wp:docPr id="1876326275" name="Immagine 2" descr="Immagine che contiene testo, Carattere, Elementi grafici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6818382" name="Immagine 2" descr="Immagine che contiene testo, Carattere, Elementi grafici, design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BFF1" w14:textId="77777777" w:rsidR="000C0A66" w:rsidRDefault="000C0A66" w:rsidP="000A67B4">
      <w:pPr>
        <w:spacing w:after="0" w:line="240" w:lineRule="auto"/>
      </w:pPr>
      <w:r>
        <w:separator/>
      </w:r>
    </w:p>
  </w:footnote>
  <w:footnote w:type="continuationSeparator" w:id="0">
    <w:p w14:paraId="1B27344F" w14:textId="77777777" w:rsidR="000C0A66" w:rsidRDefault="000C0A66" w:rsidP="000A67B4">
      <w:pPr>
        <w:spacing w:after="0" w:line="240" w:lineRule="auto"/>
      </w:pPr>
      <w:r>
        <w:continuationSeparator/>
      </w:r>
    </w:p>
  </w:footnote>
  <w:footnote w:type="continuationNotice" w:id="1">
    <w:p w14:paraId="25CDEFB9" w14:textId="77777777" w:rsidR="000C0A66" w:rsidRDefault="000C0A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C97B9" w14:textId="643D0CEF" w:rsidR="000A67B4" w:rsidRDefault="00130349">
    <w:pPr>
      <w:pStyle w:val="Intestazione"/>
    </w:pPr>
    <w:r>
      <w:rPr>
        <w:noProof/>
      </w:rPr>
      <w:drawing>
        <wp:anchor distT="0" distB="0" distL="114300" distR="114300" simplePos="0" relativeHeight="251658243" behindDoc="1" locked="0" layoutInCell="1" allowOverlap="1" wp14:anchorId="15262071" wp14:editId="3C3E1EA8">
          <wp:simplePos x="0" y="0"/>
          <wp:positionH relativeFrom="column">
            <wp:posOffset>-2516505</wp:posOffset>
          </wp:positionH>
          <wp:positionV relativeFrom="paragraph">
            <wp:posOffset>-450215</wp:posOffset>
          </wp:positionV>
          <wp:extent cx="2160000" cy="2703600"/>
          <wp:effectExtent l="0" t="0" r="0" b="1905"/>
          <wp:wrapNone/>
          <wp:docPr id="1414590227" name="Immagine 3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219988" name="Immagine 3" descr="Immagine che contiene testo, schermata, Carattere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6B5BB" w14:textId="3E7A1D99" w:rsidR="000A67B4" w:rsidRDefault="00130349" w:rsidP="000A67B4">
    <w:pPr>
      <w:pStyle w:val="Intestazion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6DCE5810" wp14:editId="0EDB4C60">
          <wp:simplePos x="0" y="0"/>
          <wp:positionH relativeFrom="column">
            <wp:posOffset>-2518320</wp:posOffset>
          </wp:positionH>
          <wp:positionV relativeFrom="paragraph">
            <wp:posOffset>-450124</wp:posOffset>
          </wp:positionV>
          <wp:extent cx="2160000" cy="2703600"/>
          <wp:effectExtent l="0" t="0" r="0" b="1905"/>
          <wp:wrapNone/>
          <wp:docPr id="752037624" name="Immagine 3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8219988" name="Immagine 3" descr="Immagine che contiene testo, schermata, Carattere, design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7B4"/>
    <w:rsid w:val="00017ED7"/>
    <w:rsid w:val="00034390"/>
    <w:rsid w:val="00091A18"/>
    <w:rsid w:val="000A528A"/>
    <w:rsid w:val="000A67B4"/>
    <w:rsid w:val="000B19E5"/>
    <w:rsid w:val="000C0A66"/>
    <w:rsid w:val="000D77F2"/>
    <w:rsid w:val="000D7C7B"/>
    <w:rsid w:val="001172C7"/>
    <w:rsid w:val="00130349"/>
    <w:rsid w:val="00175817"/>
    <w:rsid w:val="00175954"/>
    <w:rsid w:val="001A0AF3"/>
    <w:rsid w:val="001A3570"/>
    <w:rsid w:val="001A4DC3"/>
    <w:rsid w:val="001C20C3"/>
    <w:rsid w:val="001D4679"/>
    <w:rsid w:val="0021687E"/>
    <w:rsid w:val="00222F70"/>
    <w:rsid w:val="002521BE"/>
    <w:rsid w:val="00252D4D"/>
    <w:rsid w:val="002E392A"/>
    <w:rsid w:val="002E3A16"/>
    <w:rsid w:val="00324F76"/>
    <w:rsid w:val="003265D7"/>
    <w:rsid w:val="00334FDF"/>
    <w:rsid w:val="00340CB9"/>
    <w:rsid w:val="00362570"/>
    <w:rsid w:val="003958A4"/>
    <w:rsid w:val="00426D07"/>
    <w:rsid w:val="00427764"/>
    <w:rsid w:val="004371D5"/>
    <w:rsid w:val="0048326D"/>
    <w:rsid w:val="004B0193"/>
    <w:rsid w:val="004E7E48"/>
    <w:rsid w:val="004F51CB"/>
    <w:rsid w:val="004F64D3"/>
    <w:rsid w:val="00504FD1"/>
    <w:rsid w:val="005400E0"/>
    <w:rsid w:val="005420EF"/>
    <w:rsid w:val="00587E8C"/>
    <w:rsid w:val="00590320"/>
    <w:rsid w:val="005A5F76"/>
    <w:rsid w:val="005B6864"/>
    <w:rsid w:val="005E0419"/>
    <w:rsid w:val="005F7C71"/>
    <w:rsid w:val="00600C75"/>
    <w:rsid w:val="006117A8"/>
    <w:rsid w:val="0061600B"/>
    <w:rsid w:val="006255B3"/>
    <w:rsid w:val="006279DC"/>
    <w:rsid w:val="00636C51"/>
    <w:rsid w:val="006467F3"/>
    <w:rsid w:val="00647235"/>
    <w:rsid w:val="00660BE1"/>
    <w:rsid w:val="006756D1"/>
    <w:rsid w:val="006762ED"/>
    <w:rsid w:val="006A0764"/>
    <w:rsid w:val="006A64F1"/>
    <w:rsid w:val="006B0F41"/>
    <w:rsid w:val="006D796F"/>
    <w:rsid w:val="006F35C7"/>
    <w:rsid w:val="006F64DF"/>
    <w:rsid w:val="00733AC3"/>
    <w:rsid w:val="00757D3A"/>
    <w:rsid w:val="0079300E"/>
    <w:rsid w:val="007C193F"/>
    <w:rsid w:val="007C2B60"/>
    <w:rsid w:val="007D5C61"/>
    <w:rsid w:val="007E3027"/>
    <w:rsid w:val="00806DBC"/>
    <w:rsid w:val="008225B7"/>
    <w:rsid w:val="00830305"/>
    <w:rsid w:val="00833E0F"/>
    <w:rsid w:val="00834EF9"/>
    <w:rsid w:val="008400F8"/>
    <w:rsid w:val="008469FC"/>
    <w:rsid w:val="00883442"/>
    <w:rsid w:val="008C3CCE"/>
    <w:rsid w:val="0090216B"/>
    <w:rsid w:val="0091642A"/>
    <w:rsid w:val="00917C06"/>
    <w:rsid w:val="00956065"/>
    <w:rsid w:val="0097164E"/>
    <w:rsid w:val="009752AB"/>
    <w:rsid w:val="009E0714"/>
    <w:rsid w:val="009E6DBE"/>
    <w:rsid w:val="00A07862"/>
    <w:rsid w:val="00A23496"/>
    <w:rsid w:val="00A56B50"/>
    <w:rsid w:val="00A61481"/>
    <w:rsid w:val="00A64F8F"/>
    <w:rsid w:val="00A86761"/>
    <w:rsid w:val="00A97B3D"/>
    <w:rsid w:val="00AB22F4"/>
    <w:rsid w:val="00AB4F06"/>
    <w:rsid w:val="00AC0D89"/>
    <w:rsid w:val="00AC1108"/>
    <w:rsid w:val="00AD7464"/>
    <w:rsid w:val="00AF6FC7"/>
    <w:rsid w:val="00B05FF6"/>
    <w:rsid w:val="00B22A8A"/>
    <w:rsid w:val="00B42561"/>
    <w:rsid w:val="00B65BAE"/>
    <w:rsid w:val="00B861A9"/>
    <w:rsid w:val="00BA685D"/>
    <w:rsid w:val="00BA7A72"/>
    <w:rsid w:val="00BD7C3A"/>
    <w:rsid w:val="00BF3F61"/>
    <w:rsid w:val="00C61288"/>
    <w:rsid w:val="00C62BAC"/>
    <w:rsid w:val="00C71738"/>
    <w:rsid w:val="00C7262C"/>
    <w:rsid w:val="00C81E7F"/>
    <w:rsid w:val="00C871A0"/>
    <w:rsid w:val="00C94426"/>
    <w:rsid w:val="00CA5CD5"/>
    <w:rsid w:val="00CB3C52"/>
    <w:rsid w:val="00CD18CA"/>
    <w:rsid w:val="00D14C1A"/>
    <w:rsid w:val="00D70C73"/>
    <w:rsid w:val="00DA3C5D"/>
    <w:rsid w:val="00DD1F72"/>
    <w:rsid w:val="00DE751A"/>
    <w:rsid w:val="00DF1BCF"/>
    <w:rsid w:val="00DF4CFF"/>
    <w:rsid w:val="00E2468E"/>
    <w:rsid w:val="00E614DA"/>
    <w:rsid w:val="00E72C8E"/>
    <w:rsid w:val="00EB56FF"/>
    <w:rsid w:val="00EF7A64"/>
    <w:rsid w:val="00F0727F"/>
    <w:rsid w:val="00F1059D"/>
    <w:rsid w:val="00F25310"/>
    <w:rsid w:val="00F3002D"/>
    <w:rsid w:val="00F30CBF"/>
    <w:rsid w:val="00F310C6"/>
    <w:rsid w:val="00F71331"/>
    <w:rsid w:val="00FE194D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D7659"/>
  <w15:chartTrackingRefBased/>
  <w15:docId w15:val="{B2D6EAAE-6EF6-4D81-A6AA-37028E2F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A6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A6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A67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A6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A67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A6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A6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A6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A6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A67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A67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A67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A67B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A67B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A67B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A67B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A67B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A67B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A6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A6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A6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A6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A6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A67B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A67B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A67B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A67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A67B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A67B4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0A67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67B4"/>
  </w:style>
  <w:style w:type="paragraph" w:styleId="Pidipagina">
    <w:name w:val="footer"/>
    <w:basedOn w:val="Normale"/>
    <w:link w:val="PidipaginaCarattere"/>
    <w:uiPriority w:val="99"/>
    <w:unhideWhenUsed/>
    <w:rsid w:val="000A67B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67B4"/>
  </w:style>
  <w:style w:type="character" w:styleId="Collegamentoipertestuale">
    <w:name w:val="Hyperlink"/>
    <w:basedOn w:val="Carpredefinitoparagrafo"/>
    <w:uiPriority w:val="99"/>
    <w:unhideWhenUsed/>
    <w:rsid w:val="000A67B4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A6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hyperlink" Target="mailto:pin-br@cultura.gov.org" TargetMode="External"/><Relationship Id="rId1" Type="http://schemas.openxmlformats.org/officeDocument/2006/relationships/hyperlink" Target="mailto:pin-br@cultura.gov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9" ma:contentTypeDescription="Creare un nuovo documento." ma:contentTypeScope="" ma:versionID="a168cc9d4885a53b9407c9acfad6a087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5062027e0189409ff0969cf40af59bb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7F51C-7ED1-4984-A45B-D0D148634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F04F20-988F-4FEF-B07C-1BC5BC84DD8D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3.xml><?xml version="1.0" encoding="utf-8"?>
<ds:datastoreItem xmlns:ds="http://schemas.openxmlformats.org/officeDocument/2006/customXml" ds:itemID="{5AB02D57-AE2A-4A7A-AE34-FE063D8F1F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9550E4-5A43-4F5D-9AE4-2E0BA52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Links>
    <vt:vector size="24" baseType="variant">
      <vt:variant>
        <vt:i4>8323169</vt:i4>
      </vt:variant>
      <vt:variant>
        <vt:i4>6</vt:i4>
      </vt:variant>
      <vt:variant>
        <vt:i4>0</vt:i4>
      </vt:variant>
      <vt:variant>
        <vt:i4>5</vt:i4>
      </vt:variant>
      <vt:variant>
        <vt:lpwstr>http://www.clp1968.it/</vt:lpwstr>
      </vt:variant>
      <vt:variant>
        <vt:lpwstr/>
      </vt:variant>
      <vt:variant>
        <vt:i4>7667727</vt:i4>
      </vt:variant>
      <vt:variant>
        <vt:i4>3</vt:i4>
      </vt:variant>
      <vt:variant>
        <vt:i4>0</vt:i4>
      </vt:variant>
      <vt:variant>
        <vt:i4>5</vt:i4>
      </vt:variant>
      <vt:variant>
        <vt:lpwstr>mailto:marta.pedroli@clp1968.it</vt:lpwstr>
      </vt:variant>
      <vt:variant>
        <vt:lpwstr/>
      </vt:variant>
      <vt:variant>
        <vt:i4>7864408</vt:i4>
      </vt:variant>
      <vt:variant>
        <vt:i4>0</vt:i4>
      </vt:variant>
      <vt:variant>
        <vt:i4>0</vt:i4>
      </vt:variant>
      <vt:variant>
        <vt:i4>5</vt:i4>
      </vt:variant>
      <vt:variant>
        <vt:lpwstr>mailto:marco.toscano@cultura.gov.it</vt:lpwstr>
      </vt:variant>
      <vt:variant>
        <vt:lpwstr/>
      </vt:variant>
      <vt:variant>
        <vt:i4>3145753</vt:i4>
      </vt:variant>
      <vt:variant>
        <vt:i4>0</vt:i4>
      </vt:variant>
      <vt:variant>
        <vt:i4>0</vt:i4>
      </vt:variant>
      <vt:variant>
        <vt:i4>5</vt:i4>
      </vt:variant>
      <vt:variant>
        <vt:lpwstr>mailto:pin-br@cultura.gov.org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Guerretta</dc:creator>
  <cp:keywords/>
  <dc:description/>
  <cp:lastModifiedBy>Carlo Ghielmetti</cp:lastModifiedBy>
  <cp:revision>3</cp:revision>
  <cp:lastPrinted>2026-04-27T09:06:00Z</cp:lastPrinted>
  <dcterms:created xsi:type="dcterms:W3CDTF">2026-05-20T12:36:00Z</dcterms:created>
  <dcterms:modified xsi:type="dcterms:W3CDTF">2026-05-20T12:38:00Z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</Properties>
</file>