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7969F" w14:textId="6E7897FA" w:rsidR="00130349" w:rsidRDefault="00957A81" w:rsidP="00DB566B">
      <w:bookmarkStart w:id="0" w:name="_GoBack"/>
      <w:bookmarkEnd w:id="0"/>
      <w:r>
        <w:t>MIC/MIC_PIN-BR_U05/02/03/2026/0000383-A   28.16/39/2026</w:t>
      </w:r>
      <w:r w:rsidRPr="00957A81">
        <w:rPr>
          <w:noProof/>
          <w:lang w:eastAsia="it-IT"/>
        </w:rPr>
        <w:drawing>
          <wp:inline distT="0" distB="0" distL="0" distR="0" wp14:anchorId="0D3A1F13" wp14:editId="583BFF91">
            <wp:extent cx="4319905" cy="73748"/>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9905" cy="73748"/>
                    </a:xfrm>
                    <a:prstGeom prst="rect">
                      <a:avLst/>
                    </a:prstGeom>
                    <a:noFill/>
                    <a:ln>
                      <a:noFill/>
                    </a:ln>
                  </pic:spPr>
                </pic:pic>
              </a:graphicData>
            </a:graphic>
          </wp:inline>
        </w:drawing>
      </w:r>
    </w:p>
    <w:p w14:paraId="27EE6469" w14:textId="7F8ED586" w:rsidR="00DB566B" w:rsidRDefault="00DB566B" w:rsidP="00DB566B"/>
    <w:p w14:paraId="64508F35" w14:textId="21178AEB" w:rsidR="00DB566B" w:rsidRDefault="00DB566B" w:rsidP="00DB566B">
      <w:pPr>
        <w:spacing w:after="0" w:line="259" w:lineRule="auto"/>
        <w:ind w:right="67"/>
        <w:jc w:val="center"/>
        <w:rPr>
          <w:rFonts w:ascii="Times New Roman" w:hAnsi="Times New Roman" w:cs="Times New Roman"/>
          <w:b/>
          <w:sz w:val="28"/>
          <w:szCs w:val="28"/>
        </w:rPr>
      </w:pPr>
      <w:r w:rsidRPr="00DB566B">
        <w:rPr>
          <w:rFonts w:ascii="Times New Roman" w:hAnsi="Times New Roman" w:cs="Times New Roman"/>
          <w:b/>
          <w:sz w:val="28"/>
          <w:szCs w:val="28"/>
        </w:rPr>
        <w:t xml:space="preserve">ACCORDO DI COLLABORAZIONE </w:t>
      </w:r>
    </w:p>
    <w:p w14:paraId="1F39182A" w14:textId="77777777" w:rsidR="00BA0800" w:rsidRPr="00DB566B" w:rsidRDefault="00BA0800" w:rsidP="00DB566B">
      <w:pPr>
        <w:spacing w:after="0" w:line="259" w:lineRule="auto"/>
        <w:ind w:right="67"/>
        <w:jc w:val="center"/>
        <w:rPr>
          <w:rFonts w:ascii="Times New Roman" w:hAnsi="Times New Roman" w:cs="Times New Roman"/>
          <w:sz w:val="28"/>
          <w:szCs w:val="28"/>
        </w:rPr>
      </w:pPr>
    </w:p>
    <w:p w14:paraId="0CEB7445" w14:textId="77777777" w:rsidR="00DB566B" w:rsidRPr="00DB566B" w:rsidRDefault="00DB566B" w:rsidP="00DB566B">
      <w:pPr>
        <w:ind w:left="-5" w:right="55"/>
        <w:jc w:val="both"/>
        <w:rPr>
          <w:rFonts w:ascii="Times New Roman" w:hAnsi="Times New Roman" w:cs="Times New Roman"/>
          <w:sz w:val="28"/>
          <w:szCs w:val="28"/>
        </w:rPr>
      </w:pPr>
      <w:r w:rsidRPr="00DB566B">
        <w:rPr>
          <w:rFonts w:ascii="Times New Roman" w:hAnsi="Times New Roman" w:cs="Times New Roman"/>
          <w:b/>
          <w:sz w:val="28"/>
          <w:szCs w:val="28"/>
        </w:rPr>
        <w:t>Pinacoteca di Brera</w:t>
      </w:r>
      <w:r w:rsidRPr="00DB566B">
        <w:rPr>
          <w:rFonts w:ascii="Times New Roman" w:hAnsi="Times New Roman" w:cs="Times New Roman"/>
          <w:sz w:val="28"/>
          <w:szCs w:val="28"/>
        </w:rPr>
        <w:t xml:space="preserve"> (di seguito, per brevità, “Pinacoteca”), C.F. 97725670158, con sede in Milano, via Brera 28 (</w:t>
      </w:r>
      <w:proofErr w:type="spellStart"/>
      <w:r w:rsidRPr="00DB566B">
        <w:rPr>
          <w:rFonts w:ascii="Times New Roman" w:hAnsi="Times New Roman" w:cs="Times New Roman"/>
          <w:sz w:val="28"/>
          <w:szCs w:val="28"/>
        </w:rPr>
        <w:t>c.a.p.</w:t>
      </w:r>
      <w:proofErr w:type="spellEnd"/>
      <w:r w:rsidRPr="00DB566B">
        <w:rPr>
          <w:rFonts w:ascii="Times New Roman" w:hAnsi="Times New Roman" w:cs="Times New Roman"/>
          <w:sz w:val="28"/>
          <w:szCs w:val="28"/>
        </w:rPr>
        <w:t xml:space="preserve"> 20121), PEC</w:t>
      </w:r>
      <w:hyperlink r:id="rId8">
        <w:r w:rsidRPr="00DB566B">
          <w:rPr>
            <w:rFonts w:ascii="Times New Roman" w:hAnsi="Times New Roman" w:cs="Times New Roman"/>
            <w:sz w:val="28"/>
            <w:szCs w:val="28"/>
          </w:rPr>
          <w:t xml:space="preserve"> pec.pin-br@cultura.gov.it,</w:t>
        </w:r>
      </w:hyperlink>
      <w:r w:rsidRPr="00DB566B">
        <w:rPr>
          <w:rFonts w:ascii="Times New Roman" w:hAnsi="Times New Roman" w:cs="Times New Roman"/>
          <w:sz w:val="28"/>
          <w:szCs w:val="28"/>
        </w:rPr>
        <w:t xml:space="preserve"> rappresentata dal Direttore Angelo Crespi quale proprio rappresentante legale pro tempore e Direttore Generale, domiciliato ai fini del presente atto presso la sede del Museo;   (di seguito, congiuntamente, per brevità, “Parti” e ciascuna, singolarmente, anche “Parte”)</w:t>
      </w:r>
    </w:p>
    <w:p w14:paraId="3FD82C98" w14:textId="4ABA9C9A" w:rsidR="00DB566B" w:rsidRPr="00B778E7" w:rsidRDefault="00DB566B" w:rsidP="00DB566B">
      <w:pPr>
        <w:spacing w:after="0" w:line="259" w:lineRule="auto"/>
        <w:ind w:right="64"/>
        <w:jc w:val="center"/>
        <w:rPr>
          <w:rFonts w:ascii="Times New Roman" w:hAnsi="Times New Roman" w:cs="Times New Roman"/>
          <w:b/>
          <w:sz w:val="28"/>
          <w:szCs w:val="28"/>
        </w:rPr>
      </w:pPr>
      <w:r w:rsidRPr="00B778E7">
        <w:rPr>
          <w:rFonts w:ascii="Times New Roman" w:hAnsi="Times New Roman" w:cs="Times New Roman"/>
          <w:b/>
          <w:sz w:val="28"/>
          <w:szCs w:val="28"/>
        </w:rPr>
        <w:t>E</w:t>
      </w:r>
    </w:p>
    <w:p w14:paraId="63339F87" w14:textId="77777777" w:rsidR="00DB566B" w:rsidRPr="00301138" w:rsidRDefault="00DB566B" w:rsidP="00DB566B">
      <w:pPr>
        <w:spacing w:after="5" w:line="259" w:lineRule="auto"/>
        <w:jc w:val="both"/>
        <w:rPr>
          <w:rFonts w:ascii="Times New Roman" w:hAnsi="Times New Roman" w:cs="Times New Roman"/>
          <w:sz w:val="16"/>
          <w:szCs w:val="16"/>
        </w:rPr>
      </w:pPr>
      <w:r w:rsidRPr="00DB566B">
        <w:rPr>
          <w:rFonts w:ascii="Times New Roman" w:hAnsi="Times New Roman" w:cs="Times New Roman"/>
          <w:sz w:val="28"/>
          <w:szCs w:val="28"/>
        </w:rPr>
        <w:t xml:space="preserve"> </w:t>
      </w:r>
    </w:p>
    <w:p w14:paraId="0493970C" w14:textId="32EAC0FF" w:rsidR="00DB566B" w:rsidRPr="00DB566B" w:rsidRDefault="00DB566B" w:rsidP="00DB566B">
      <w:pPr>
        <w:ind w:left="-5" w:right="55"/>
        <w:jc w:val="both"/>
        <w:rPr>
          <w:rFonts w:ascii="Times New Roman" w:hAnsi="Times New Roman" w:cs="Times New Roman"/>
          <w:sz w:val="28"/>
          <w:szCs w:val="28"/>
        </w:rPr>
      </w:pPr>
      <w:r w:rsidRPr="00DB566B">
        <w:rPr>
          <w:rFonts w:ascii="Times New Roman" w:hAnsi="Times New Roman" w:cs="Times New Roman"/>
          <w:b/>
          <w:sz w:val="28"/>
          <w:szCs w:val="28"/>
        </w:rPr>
        <w:t>Università Cattolica del Sacro Cuore</w:t>
      </w:r>
      <w:r w:rsidRPr="00DB566B">
        <w:rPr>
          <w:rFonts w:ascii="Times New Roman" w:hAnsi="Times New Roman" w:cs="Times New Roman"/>
          <w:sz w:val="28"/>
          <w:szCs w:val="28"/>
        </w:rPr>
        <w:t>, con sede legale in Milano, Largo Fra’ Agostino Gemelli 1, C.F. 02133120150 - P.IVA  02133120150 (di seguito indicata come l'“</w:t>
      </w:r>
      <w:r w:rsidRPr="00DB566B">
        <w:rPr>
          <w:rFonts w:ascii="Times New Roman" w:hAnsi="Times New Roman" w:cs="Times New Roman"/>
          <w:b/>
          <w:sz w:val="28"/>
          <w:szCs w:val="28"/>
        </w:rPr>
        <w:t>Università Cattolica</w:t>
      </w:r>
      <w:r w:rsidRPr="00DB566B">
        <w:rPr>
          <w:rFonts w:ascii="Times New Roman" w:hAnsi="Times New Roman" w:cs="Times New Roman"/>
          <w:sz w:val="28"/>
          <w:szCs w:val="28"/>
        </w:rPr>
        <w:t xml:space="preserve">”), in persona del Direttore Generale, Dott. Paolo </w:t>
      </w:r>
      <w:proofErr w:type="spellStart"/>
      <w:r w:rsidRPr="00DB566B">
        <w:rPr>
          <w:rFonts w:ascii="Times New Roman" w:hAnsi="Times New Roman" w:cs="Times New Roman"/>
          <w:sz w:val="28"/>
          <w:szCs w:val="28"/>
        </w:rPr>
        <w:t>Nusiner</w:t>
      </w:r>
      <w:proofErr w:type="spellEnd"/>
      <w:r w:rsidRPr="00DB566B">
        <w:rPr>
          <w:rFonts w:ascii="Times New Roman" w:hAnsi="Times New Roman" w:cs="Times New Roman"/>
          <w:sz w:val="28"/>
          <w:szCs w:val="28"/>
        </w:rPr>
        <w:t>;</w:t>
      </w:r>
    </w:p>
    <w:p w14:paraId="4DC4541F" w14:textId="77777777" w:rsidR="00DB566B" w:rsidRPr="00DB566B" w:rsidRDefault="00DB566B" w:rsidP="00DB566B">
      <w:pPr>
        <w:ind w:left="-5" w:right="55"/>
        <w:jc w:val="both"/>
        <w:rPr>
          <w:rFonts w:ascii="Times New Roman" w:hAnsi="Times New Roman" w:cs="Times New Roman"/>
          <w:sz w:val="28"/>
          <w:szCs w:val="28"/>
        </w:rPr>
      </w:pPr>
      <w:r w:rsidRPr="00DB566B">
        <w:rPr>
          <w:rFonts w:ascii="Times New Roman" w:hAnsi="Times New Roman" w:cs="Times New Roman"/>
          <w:sz w:val="28"/>
          <w:szCs w:val="28"/>
        </w:rPr>
        <w:t xml:space="preserve">Visto il Codice Beni Culturali, </w:t>
      </w:r>
      <w:proofErr w:type="spellStart"/>
      <w:r w:rsidRPr="00DB566B">
        <w:rPr>
          <w:rFonts w:ascii="Times New Roman" w:hAnsi="Times New Roman" w:cs="Times New Roman"/>
          <w:sz w:val="28"/>
          <w:szCs w:val="28"/>
        </w:rPr>
        <w:t>Dlgs</w:t>
      </w:r>
      <w:proofErr w:type="spellEnd"/>
      <w:r w:rsidRPr="00DB566B">
        <w:rPr>
          <w:rFonts w:ascii="Times New Roman" w:hAnsi="Times New Roman" w:cs="Times New Roman"/>
          <w:sz w:val="28"/>
          <w:szCs w:val="28"/>
        </w:rPr>
        <w:t xml:space="preserve"> 42/04, in particolare agli art. 6, 111-112 108 co. 3°, 118-119, riconosce l’importanza dell’impegno alla valorizzazione dei beni culturali pubblici anche nella forma negoziale- collaborativa e anche in collaborazione con il mondo degli enti pubblici; e considerata anche la L.241/90 agli art. 1, 3, 11,15;</w:t>
      </w:r>
    </w:p>
    <w:p w14:paraId="7FDBFFCD" w14:textId="77777777" w:rsidR="00DB566B" w:rsidRPr="00DB566B" w:rsidRDefault="00DB566B" w:rsidP="00DB566B">
      <w:pPr>
        <w:ind w:left="-5" w:right="55"/>
        <w:jc w:val="both"/>
        <w:rPr>
          <w:rFonts w:ascii="Times New Roman" w:hAnsi="Times New Roman" w:cs="Times New Roman"/>
          <w:sz w:val="28"/>
          <w:szCs w:val="28"/>
        </w:rPr>
      </w:pPr>
      <w:r w:rsidRPr="00DB566B">
        <w:rPr>
          <w:rFonts w:ascii="Times New Roman" w:hAnsi="Times New Roman" w:cs="Times New Roman"/>
          <w:sz w:val="28"/>
          <w:szCs w:val="28"/>
        </w:rPr>
        <w:t xml:space="preserve">Visto il DPCM n° 57 del 15 marzo 2024, art. 3 co.6° </w:t>
      </w:r>
      <w:proofErr w:type="spellStart"/>
      <w:proofErr w:type="gramStart"/>
      <w:r w:rsidRPr="00DB566B">
        <w:rPr>
          <w:rFonts w:ascii="Times New Roman" w:hAnsi="Times New Roman" w:cs="Times New Roman"/>
          <w:sz w:val="28"/>
          <w:szCs w:val="28"/>
        </w:rPr>
        <w:t>lett.b</w:t>
      </w:r>
      <w:proofErr w:type="spellEnd"/>
      <w:proofErr w:type="gramEnd"/>
      <w:r w:rsidRPr="00DB566B">
        <w:rPr>
          <w:rFonts w:ascii="Times New Roman" w:hAnsi="Times New Roman" w:cs="Times New Roman"/>
          <w:sz w:val="28"/>
          <w:szCs w:val="28"/>
        </w:rPr>
        <w:t xml:space="preserve">); art. 24 co. 3 </w:t>
      </w:r>
      <w:proofErr w:type="spellStart"/>
      <w:r w:rsidRPr="00DB566B">
        <w:rPr>
          <w:rFonts w:ascii="Times New Roman" w:hAnsi="Times New Roman" w:cs="Times New Roman"/>
          <w:sz w:val="28"/>
          <w:szCs w:val="28"/>
        </w:rPr>
        <w:t>lett</w:t>
      </w:r>
      <w:proofErr w:type="spellEnd"/>
      <w:r w:rsidRPr="00DB566B">
        <w:rPr>
          <w:rFonts w:ascii="Times New Roman" w:hAnsi="Times New Roman" w:cs="Times New Roman"/>
          <w:sz w:val="28"/>
          <w:szCs w:val="28"/>
        </w:rPr>
        <w:t>. a) n° 2 e co. 7° in merito all’autonomia speciale della Pinacoteca di Brera quale articolazione del Dipartimento Valorizzazione del Ministero della Cultura;</w:t>
      </w:r>
    </w:p>
    <w:p w14:paraId="35F153CF" w14:textId="77777777"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0628FB41" w14:textId="77777777" w:rsidR="00DB566B" w:rsidRPr="00DB566B" w:rsidRDefault="00DB566B" w:rsidP="00DB566B">
      <w:pPr>
        <w:spacing w:after="0" w:line="259" w:lineRule="auto"/>
        <w:ind w:left="-5"/>
        <w:jc w:val="both"/>
        <w:rPr>
          <w:rFonts w:ascii="Times New Roman" w:hAnsi="Times New Roman" w:cs="Times New Roman"/>
          <w:sz w:val="28"/>
          <w:szCs w:val="28"/>
        </w:rPr>
      </w:pPr>
      <w:r w:rsidRPr="00DB566B">
        <w:rPr>
          <w:rFonts w:ascii="Times New Roman" w:hAnsi="Times New Roman" w:cs="Times New Roman"/>
          <w:b/>
          <w:sz w:val="28"/>
          <w:szCs w:val="28"/>
        </w:rPr>
        <w:t xml:space="preserve">Premesso che: </w:t>
      </w:r>
    </w:p>
    <w:p w14:paraId="6D3B91ED" w14:textId="77777777" w:rsidR="00DB566B" w:rsidRPr="00DB566B" w:rsidRDefault="00DB566B" w:rsidP="00DB566B">
      <w:pPr>
        <w:spacing w:after="26" w:line="259" w:lineRule="auto"/>
        <w:jc w:val="both"/>
        <w:rPr>
          <w:rFonts w:ascii="Times New Roman" w:hAnsi="Times New Roman" w:cs="Times New Roman"/>
          <w:sz w:val="28"/>
          <w:szCs w:val="28"/>
        </w:rPr>
      </w:pPr>
      <w:r w:rsidRPr="00DB566B">
        <w:rPr>
          <w:rFonts w:ascii="Times New Roman" w:hAnsi="Times New Roman" w:cs="Times New Roman"/>
          <w:sz w:val="28"/>
          <w:szCs w:val="28"/>
        </w:rPr>
        <w:lastRenderedPageBreak/>
        <w:t xml:space="preserve"> </w:t>
      </w:r>
    </w:p>
    <w:p w14:paraId="215A1C79" w14:textId="77777777" w:rsidR="00DB566B" w:rsidRPr="00DB566B" w:rsidRDefault="00DB566B" w:rsidP="00DB566B">
      <w:pPr>
        <w:numPr>
          <w:ilvl w:val="0"/>
          <w:numId w:val="1"/>
        </w:numPr>
        <w:spacing w:after="1" w:line="249" w:lineRule="auto"/>
        <w:ind w:right="55" w:hanging="780"/>
        <w:jc w:val="both"/>
        <w:rPr>
          <w:rFonts w:ascii="Times New Roman" w:hAnsi="Times New Roman" w:cs="Times New Roman"/>
          <w:sz w:val="28"/>
          <w:szCs w:val="28"/>
        </w:rPr>
      </w:pPr>
      <w:r w:rsidRPr="00DB566B">
        <w:rPr>
          <w:rFonts w:ascii="Times New Roman" w:hAnsi="Times New Roman" w:cs="Times New Roman"/>
          <w:sz w:val="28"/>
          <w:szCs w:val="28"/>
        </w:rPr>
        <w:t>L’Università Cattolica ha organizzato in collaborazione con l’Arcidiocesi di Milano un evento denominato “Soul Festival di spiritualità Milano 2026” un progetto aperto e interrogante che mira a offrire occasioni di riflessione attorno all’”umano che è comune” colto nelle sue molteplici manifestazioni, in costante dialogo con diverse sensibilità culturali e tradizioni religiose, che si svolgerà a Milano tra il 18 e il 22 marzo 2026 (nel seguito, “</w:t>
      </w:r>
      <w:r w:rsidRPr="00DB566B">
        <w:rPr>
          <w:rFonts w:ascii="Times New Roman" w:hAnsi="Times New Roman" w:cs="Times New Roman"/>
          <w:b/>
          <w:sz w:val="28"/>
          <w:szCs w:val="28"/>
        </w:rPr>
        <w:t>#SOUL26</w:t>
      </w:r>
      <w:r w:rsidRPr="00DB566B">
        <w:rPr>
          <w:rFonts w:ascii="Times New Roman" w:hAnsi="Times New Roman" w:cs="Times New Roman"/>
          <w:sz w:val="28"/>
          <w:szCs w:val="28"/>
        </w:rPr>
        <w:t xml:space="preserve">”).  </w:t>
      </w:r>
    </w:p>
    <w:p w14:paraId="19030CAD" w14:textId="77777777"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2509FD99" w14:textId="77777777" w:rsidR="00DB566B" w:rsidRPr="00DB566B" w:rsidRDefault="00DB566B" w:rsidP="00DB566B">
      <w:pPr>
        <w:numPr>
          <w:ilvl w:val="0"/>
          <w:numId w:val="1"/>
        </w:numPr>
        <w:spacing w:after="1" w:line="249" w:lineRule="auto"/>
        <w:ind w:right="55" w:hanging="780"/>
        <w:jc w:val="both"/>
        <w:rPr>
          <w:rFonts w:ascii="Times New Roman" w:hAnsi="Times New Roman" w:cs="Times New Roman"/>
          <w:sz w:val="28"/>
          <w:szCs w:val="28"/>
        </w:rPr>
      </w:pPr>
      <w:r w:rsidRPr="00DB566B">
        <w:rPr>
          <w:rFonts w:ascii="Times New Roman" w:hAnsi="Times New Roman" w:cs="Times New Roman"/>
          <w:sz w:val="28"/>
          <w:szCs w:val="28"/>
        </w:rPr>
        <w:t xml:space="preserve">Il #SOUL26 è promosso da Università Cattolica e Arcidiocesi di Milano. </w:t>
      </w:r>
    </w:p>
    <w:p w14:paraId="0B52ABA1" w14:textId="77777777" w:rsidR="00DB566B" w:rsidRPr="00DB566B" w:rsidRDefault="00DB566B" w:rsidP="00DB566B">
      <w:pPr>
        <w:spacing w:after="13"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7D8EF92E" w14:textId="77777777" w:rsidR="00DB566B" w:rsidRPr="00DB566B" w:rsidRDefault="00DB566B" w:rsidP="00DB566B">
      <w:pPr>
        <w:numPr>
          <w:ilvl w:val="0"/>
          <w:numId w:val="1"/>
        </w:numPr>
        <w:spacing w:after="1" w:line="249" w:lineRule="auto"/>
        <w:ind w:right="55" w:hanging="780"/>
        <w:jc w:val="both"/>
        <w:rPr>
          <w:rFonts w:ascii="Times New Roman" w:hAnsi="Times New Roman" w:cs="Times New Roman"/>
          <w:sz w:val="28"/>
          <w:szCs w:val="28"/>
        </w:rPr>
      </w:pPr>
      <w:r w:rsidRPr="00DB566B">
        <w:rPr>
          <w:rFonts w:ascii="Times New Roman" w:hAnsi="Times New Roman" w:cs="Times New Roman"/>
          <w:sz w:val="28"/>
          <w:szCs w:val="28"/>
        </w:rPr>
        <w:t xml:space="preserve">Il soggetto </w:t>
      </w:r>
      <w:r w:rsidRPr="00DB566B">
        <w:rPr>
          <w:rFonts w:ascii="Times New Roman" w:hAnsi="Times New Roman" w:cs="Times New Roman"/>
          <w:b/>
          <w:sz w:val="28"/>
          <w:szCs w:val="28"/>
        </w:rPr>
        <w:t xml:space="preserve">Partecipante </w:t>
      </w:r>
      <w:r w:rsidRPr="00DB566B">
        <w:rPr>
          <w:rFonts w:ascii="Times New Roman" w:hAnsi="Times New Roman" w:cs="Times New Roman"/>
          <w:sz w:val="28"/>
          <w:szCs w:val="28"/>
        </w:rPr>
        <w:t xml:space="preserve">intende sostenere la realizzazione dell’iniziativa e a tale scopo è disponibile a concedere all'Università Cattolica e ai soggetti dalla stessa incaricati (in particolare la </w:t>
      </w:r>
      <w:proofErr w:type="spellStart"/>
      <w:r w:rsidRPr="00DB566B">
        <w:rPr>
          <w:rFonts w:ascii="Times New Roman" w:hAnsi="Times New Roman" w:cs="Times New Roman"/>
          <w:sz w:val="28"/>
          <w:szCs w:val="28"/>
        </w:rPr>
        <w:t>Leading</w:t>
      </w:r>
      <w:proofErr w:type="spellEnd"/>
      <w:r w:rsidRPr="00DB566B">
        <w:rPr>
          <w:rFonts w:ascii="Times New Roman" w:hAnsi="Times New Roman" w:cs="Times New Roman"/>
          <w:sz w:val="28"/>
          <w:szCs w:val="28"/>
        </w:rPr>
        <w:t xml:space="preserve"> by </w:t>
      </w:r>
      <w:proofErr w:type="spellStart"/>
      <w:r w:rsidRPr="00DB566B">
        <w:rPr>
          <w:rFonts w:ascii="Times New Roman" w:hAnsi="Times New Roman" w:cs="Times New Roman"/>
          <w:sz w:val="28"/>
          <w:szCs w:val="28"/>
        </w:rPr>
        <w:t>Heart</w:t>
      </w:r>
      <w:proofErr w:type="spellEnd"/>
      <w:r w:rsidRPr="00DB566B">
        <w:rPr>
          <w:rFonts w:ascii="Times New Roman" w:hAnsi="Times New Roman" w:cs="Times New Roman"/>
          <w:sz w:val="28"/>
          <w:szCs w:val="28"/>
        </w:rPr>
        <w:t xml:space="preserve"> di Valeria Cantoni, nel seguito, l’”</w:t>
      </w:r>
      <w:r w:rsidRPr="00DB566B">
        <w:rPr>
          <w:rFonts w:ascii="Times New Roman" w:hAnsi="Times New Roman" w:cs="Times New Roman"/>
          <w:b/>
          <w:sz w:val="28"/>
          <w:szCs w:val="28"/>
        </w:rPr>
        <w:t>Organizzatore</w:t>
      </w:r>
      <w:r w:rsidRPr="00DB566B">
        <w:rPr>
          <w:rFonts w:ascii="Times New Roman" w:hAnsi="Times New Roman" w:cs="Times New Roman"/>
          <w:sz w:val="28"/>
          <w:szCs w:val="28"/>
        </w:rPr>
        <w:t>”), l’utilizzo temporaneo degli spazi che vengono qui sotto descritti (nel seguito, gli “</w:t>
      </w:r>
      <w:r w:rsidRPr="00DB566B">
        <w:rPr>
          <w:rFonts w:ascii="Times New Roman" w:hAnsi="Times New Roman" w:cs="Times New Roman"/>
          <w:b/>
          <w:sz w:val="28"/>
          <w:szCs w:val="28"/>
        </w:rPr>
        <w:t>Spazi</w:t>
      </w:r>
      <w:r w:rsidRPr="00DB566B">
        <w:rPr>
          <w:rFonts w:ascii="Times New Roman" w:hAnsi="Times New Roman" w:cs="Times New Roman"/>
          <w:sz w:val="28"/>
          <w:szCs w:val="28"/>
        </w:rPr>
        <w:t>”)</w:t>
      </w:r>
    </w:p>
    <w:p w14:paraId="70FA54AA" w14:textId="77777777"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5F1ED333" w14:textId="77777777" w:rsidR="00DB566B" w:rsidRPr="00DB566B" w:rsidRDefault="00DB566B" w:rsidP="00DB566B">
      <w:pPr>
        <w:spacing w:after="0" w:line="259" w:lineRule="auto"/>
        <w:ind w:left="-5"/>
        <w:jc w:val="both"/>
        <w:rPr>
          <w:rFonts w:ascii="Times New Roman" w:hAnsi="Times New Roman" w:cs="Times New Roman"/>
          <w:sz w:val="28"/>
          <w:szCs w:val="28"/>
        </w:rPr>
      </w:pPr>
      <w:r w:rsidRPr="00DB566B">
        <w:rPr>
          <w:rFonts w:ascii="Times New Roman" w:hAnsi="Times New Roman" w:cs="Times New Roman"/>
          <w:b/>
          <w:sz w:val="28"/>
          <w:szCs w:val="28"/>
        </w:rPr>
        <w:t xml:space="preserve">Tutto ciò premesso, si conviene quanto segue:  </w:t>
      </w:r>
    </w:p>
    <w:p w14:paraId="3C9928BD" w14:textId="77777777"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5ABCB300" w14:textId="77777777" w:rsidR="00DB566B" w:rsidRPr="00DB566B" w:rsidRDefault="00DB566B" w:rsidP="00DB566B">
      <w:pPr>
        <w:numPr>
          <w:ilvl w:val="0"/>
          <w:numId w:val="2"/>
        </w:numPr>
        <w:spacing w:after="17" w:line="229" w:lineRule="auto"/>
        <w:ind w:right="55" w:hanging="360"/>
        <w:jc w:val="both"/>
        <w:rPr>
          <w:rFonts w:ascii="Times New Roman" w:hAnsi="Times New Roman" w:cs="Times New Roman"/>
          <w:sz w:val="28"/>
          <w:szCs w:val="28"/>
        </w:rPr>
      </w:pPr>
      <w:r w:rsidRPr="00DB566B">
        <w:rPr>
          <w:rFonts w:ascii="Times New Roman" w:eastAsia="Calibri" w:hAnsi="Times New Roman" w:cs="Times New Roman"/>
          <w:sz w:val="28"/>
          <w:szCs w:val="28"/>
        </w:rPr>
        <w:t xml:space="preserve">Il Soggetto Partecipante si impegna a concedere gratuitamente l’utilizzo temporaneo dei seguenti spazi attrezzati, in funzione dello svolgimento dell’Evento: </w:t>
      </w:r>
    </w:p>
    <w:p w14:paraId="142BE6C3" w14:textId="77777777" w:rsidR="00DB566B" w:rsidRPr="00DB566B" w:rsidRDefault="00DB566B" w:rsidP="00DB566B">
      <w:pPr>
        <w:spacing w:after="0" w:line="259" w:lineRule="auto"/>
        <w:jc w:val="both"/>
        <w:rPr>
          <w:rFonts w:ascii="Times New Roman" w:hAnsi="Times New Roman" w:cs="Times New Roman"/>
          <w:sz w:val="28"/>
          <w:szCs w:val="28"/>
        </w:rPr>
      </w:pPr>
    </w:p>
    <w:tbl>
      <w:tblPr>
        <w:tblStyle w:val="TableGrid"/>
        <w:tblW w:w="9639" w:type="dxa"/>
        <w:tblInd w:w="-5" w:type="dxa"/>
        <w:tblLayout w:type="fixed"/>
        <w:tblCellMar>
          <w:top w:w="13" w:type="dxa"/>
          <w:left w:w="107" w:type="dxa"/>
          <w:right w:w="109" w:type="dxa"/>
        </w:tblCellMar>
        <w:tblLook w:val="04A0" w:firstRow="1" w:lastRow="0" w:firstColumn="1" w:lastColumn="0" w:noHBand="0" w:noVBand="1"/>
      </w:tblPr>
      <w:tblGrid>
        <w:gridCol w:w="1985"/>
        <w:gridCol w:w="1417"/>
        <w:gridCol w:w="5127"/>
        <w:gridCol w:w="1110"/>
      </w:tblGrid>
      <w:tr w:rsidR="00DB566B" w:rsidRPr="00DB566B" w14:paraId="03C9A5CF" w14:textId="77777777" w:rsidTr="00B82282">
        <w:trPr>
          <w:trHeight w:val="283"/>
        </w:trPr>
        <w:tc>
          <w:tcPr>
            <w:tcW w:w="1985" w:type="dxa"/>
            <w:tcBorders>
              <w:top w:val="single" w:sz="4" w:space="0" w:color="000000"/>
              <w:left w:val="single" w:sz="4" w:space="0" w:color="000000"/>
              <w:bottom w:val="single" w:sz="4" w:space="0" w:color="000000"/>
              <w:right w:val="single" w:sz="4" w:space="0" w:color="000000"/>
            </w:tcBorders>
            <w:shd w:val="clear" w:color="auto" w:fill="D9E2F3"/>
          </w:tcPr>
          <w:p w14:paraId="73407F8F" w14:textId="77777777" w:rsidR="00DB566B" w:rsidRPr="00DB566B" w:rsidRDefault="00DB566B" w:rsidP="00DB566B">
            <w:pPr>
              <w:spacing w:line="259" w:lineRule="auto"/>
              <w:jc w:val="both"/>
              <w:rPr>
                <w:rFonts w:ascii="Times New Roman" w:hAnsi="Times New Roman" w:cs="Times New Roman"/>
                <w:color w:val="000000" w:themeColor="text1"/>
                <w:sz w:val="28"/>
                <w:szCs w:val="28"/>
              </w:rPr>
            </w:pPr>
            <w:r w:rsidRPr="00DB566B">
              <w:rPr>
                <w:rFonts w:ascii="Times New Roman" w:hAnsi="Times New Roman" w:cs="Times New Roman"/>
                <w:color w:val="000000" w:themeColor="text1"/>
                <w:sz w:val="28"/>
                <w:szCs w:val="28"/>
              </w:rPr>
              <w:t xml:space="preserve">Denominazione </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cPr>
          <w:p w14:paraId="0C6A7E0C" w14:textId="77777777" w:rsidR="00DB566B" w:rsidRPr="00DB566B" w:rsidRDefault="00DB566B" w:rsidP="00DB566B">
            <w:pPr>
              <w:spacing w:line="259" w:lineRule="auto"/>
              <w:ind w:left="1"/>
              <w:jc w:val="both"/>
              <w:rPr>
                <w:rFonts w:ascii="Times New Roman" w:hAnsi="Times New Roman" w:cs="Times New Roman"/>
                <w:sz w:val="28"/>
                <w:szCs w:val="28"/>
              </w:rPr>
            </w:pPr>
            <w:r w:rsidRPr="00DB566B">
              <w:rPr>
                <w:rFonts w:ascii="Times New Roman" w:hAnsi="Times New Roman" w:cs="Times New Roman"/>
                <w:sz w:val="28"/>
                <w:szCs w:val="28"/>
              </w:rPr>
              <w:t xml:space="preserve">Indirizzo </w:t>
            </w:r>
          </w:p>
        </w:tc>
        <w:tc>
          <w:tcPr>
            <w:tcW w:w="5127" w:type="dxa"/>
            <w:tcBorders>
              <w:top w:val="single" w:sz="4" w:space="0" w:color="000000"/>
              <w:left w:val="single" w:sz="4" w:space="0" w:color="000000"/>
              <w:bottom w:val="single" w:sz="4" w:space="0" w:color="000000"/>
              <w:right w:val="single" w:sz="4" w:space="0" w:color="000000"/>
            </w:tcBorders>
            <w:shd w:val="clear" w:color="auto" w:fill="D9E2F3"/>
          </w:tcPr>
          <w:p w14:paraId="6C7257D1" w14:textId="77777777" w:rsidR="00DB566B" w:rsidRPr="00DB566B" w:rsidRDefault="00DB566B" w:rsidP="00DB566B">
            <w:pPr>
              <w:spacing w:line="259" w:lineRule="auto"/>
              <w:ind w:left="1"/>
              <w:jc w:val="both"/>
              <w:rPr>
                <w:rFonts w:ascii="Times New Roman" w:hAnsi="Times New Roman" w:cs="Times New Roman"/>
                <w:sz w:val="28"/>
                <w:szCs w:val="28"/>
              </w:rPr>
            </w:pPr>
            <w:r w:rsidRPr="00DB566B">
              <w:rPr>
                <w:rFonts w:ascii="Times New Roman" w:hAnsi="Times New Roman" w:cs="Times New Roman"/>
                <w:sz w:val="28"/>
                <w:szCs w:val="28"/>
              </w:rPr>
              <w:t xml:space="preserve">Calendario e altri dettagli logistici </w:t>
            </w:r>
          </w:p>
        </w:tc>
        <w:tc>
          <w:tcPr>
            <w:tcW w:w="1110" w:type="dxa"/>
            <w:tcBorders>
              <w:top w:val="single" w:sz="4" w:space="0" w:color="000000"/>
              <w:left w:val="single" w:sz="4" w:space="0" w:color="000000"/>
              <w:bottom w:val="single" w:sz="4" w:space="0" w:color="000000"/>
              <w:right w:val="single" w:sz="4" w:space="0" w:color="000000"/>
            </w:tcBorders>
            <w:shd w:val="clear" w:color="auto" w:fill="D9E2F3"/>
          </w:tcPr>
          <w:p w14:paraId="799FD55F" w14:textId="77777777" w:rsidR="00DB566B" w:rsidRPr="00DB566B" w:rsidRDefault="00DB566B" w:rsidP="00DB566B">
            <w:pPr>
              <w:spacing w:line="259" w:lineRule="auto"/>
              <w:ind w:left="1"/>
              <w:jc w:val="both"/>
              <w:rPr>
                <w:rFonts w:ascii="Times New Roman" w:hAnsi="Times New Roman" w:cs="Times New Roman"/>
                <w:sz w:val="28"/>
                <w:szCs w:val="28"/>
              </w:rPr>
            </w:pPr>
            <w:r w:rsidRPr="00DB566B">
              <w:rPr>
                <w:rFonts w:ascii="Times New Roman" w:hAnsi="Times New Roman" w:cs="Times New Roman"/>
                <w:sz w:val="28"/>
                <w:szCs w:val="28"/>
              </w:rPr>
              <w:t xml:space="preserve">Capienza </w:t>
            </w:r>
          </w:p>
        </w:tc>
      </w:tr>
      <w:tr w:rsidR="00DB566B" w:rsidRPr="00DB566B" w14:paraId="0DCF6B15" w14:textId="77777777" w:rsidTr="00B82282">
        <w:trPr>
          <w:trHeight w:val="767"/>
        </w:trPr>
        <w:tc>
          <w:tcPr>
            <w:tcW w:w="1985" w:type="dxa"/>
            <w:tcBorders>
              <w:top w:val="single" w:sz="4" w:space="0" w:color="000000"/>
              <w:left w:val="single" w:sz="4" w:space="0" w:color="000000"/>
              <w:bottom w:val="single" w:sz="4" w:space="0" w:color="000000"/>
              <w:right w:val="single" w:sz="4" w:space="0" w:color="000000"/>
            </w:tcBorders>
          </w:tcPr>
          <w:p w14:paraId="69EAB942" w14:textId="77777777" w:rsidR="00DB566B" w:rsidRPr="00DB566B" w:rsidRDefault="00DB566B" w:rsidP="00DB566B">
            <w:pPr>
              <w:spacing w:line="259" w:lineRule="auto"/>
              <w:jc w:val="both"/>
              <w:rPr>
                <w:rFonts w:ascii="Times New Roman" w:hAnsi="Times New Roman" w:cs="Times New Roman"/>
                <w:color w:val="000000" w:themeColor="text1"/>
                <w:sz w:val="28"/>
                <w:szCs w:val="28"/>
              </w:rPr>
            </w:pPr>
            <w:r w:rsidRPr="00DB566B">
              <w:rPr>
                <w:rFonts w:ascii="Times New Roman" w:hAnsi="Times New Roman" w:cs="Times New Roman"/>
                <w:color w:val="000000" w:themeColor="text1"/>
                <w:sz w:val="28"/>
                <w:szCs w:val="28"/>
              </w:rPr>
              <w:t xml:space="preserve">Pinacoteca di Brera </w:t>
            </w:r>
          </w:p>
          <w:p w14:paraId="6CD2089E" w14:textId="77777777" w:rsidR="00DB566B" w:rsidRPr="00DB566B" w:rsidRDefault="00DB566B" w:rsidP="00DB566B">
            <w:pPr>
              <w:spacing w:line="259" w:lineRule="auto"/>
              <w:jc w:val="both"/>
              <w:rPr>
                <w:rFonts w:ascii="Times New Roman" w:hAnsi="Times New Roman" w:cs="Times New Roman"/>
                <w:color w:val="000000" w:themeColor="text1"/>
                <w:sz w:val="28"/>
                <w:szCs w:val="28"/>
              </w:rPr>
            </w:pPr>
            <w:r w:rsidRPr="00DB566B">
              <w:rPr>
                <w:rFonts w:ascii="Times New Roman" w:hAnsi="Times New Roman" w:cs="Times New Roman"/>
                <w:color w:val="000000" w:themeColor="text1"/>
                <w:sz w:val="28"/>
                <w:szCs w:val="28"/>
              </w:rPr>
              <w:t>Sala Bassetti</w:t>
            </w:r>
          </w:p>
        </w:tc>
        <w:tc>
          <w:tcPr>
            <w:tcW w:w="1417" w:type="dxa"/>
            <w:tcBorders>
              <w:top w:val="single" w:sz="4" w:space="0" w:color="000000"/>
              <w:left w:val="single" w:sz="4" w:space="0" w:color="000000"/>
              <w:bottom w:val="single" w:sz="4" w:space="0" w:color="000000"/>
              <w:right w:val="single" w:sz="4" w:space="0" w:color="000000"/>
            </w:tcBorders>
          </w:tcPr>
          <w:p w14:paraId="50A187F7" w14:textId="77777777" w:rsidR="00DB566B" w:rsidRPr="00DB566B" w:rsidRDefault="00541EEA" w:rsidP="00DB566B">
            <w:pPr>
              <w:spacing w:line="259" w:lineRule="auto"/>
              <w:ind w:left="1"/>
              <w:jc w:val="both"/>
              <w:rPr>
                <w:rFonts w:ascii="Times New Roman" w:hAnsi="Times New Roman" w:cs="Times New Roman"/>
                <w:color w:val="FF0000"/>
                <w:sz w:val="28"/>
                <w:szCs w:val="28"/>
              </w:rPr>
            </w:pPr>
            <w:hyperlink r:id="rId9">
              <w:r w:rsidR="00DB566B" w:rsidRPr="00DB566B">
                <w:rPr>
                  <w:rFonts w:ascii="Times New Roman" w:hAnsi="Times New Roman" w:cs="Times New Roman"/>
                  <w:color w:val="000000" w:themeColor="text1"/>
                  <w:sz w:val="28"/>
                  <w:szCs w:val="28"/>
                </w:rPr>
                <w:t>Via Brera, 28</w:t>
              </w:r>
            </w:hyperlink>
            <w:hyperlink r:id="rId10">
              <w:r w:rsidR="00DB566B" w:rsidRPr="00DB566B">
                <w:rPr>
                  <w:rFonts w:ascii="Times New Roman" w:hAnsi="Times New Roman" w:cs="Times New Roman"/>
                  <w:color w:val="000000" w:themeColor="text1"/>
                  <w:sz w:val="28"/>
                  <w:szCs w:val="28"/>
                </w:rPr>
                <w:t xml:space="preserve"> </w:t>
              </w:r>
            </w:hyperlink>
          </w:p>
        </w:tc>
        <w:tc>
          <w:tcPr>
            <w:tcW w:w="5127" w:type="dxa"/>
            <w:tcBorders>
              <w:top w:val="single" w:sz="4" w:space="0" w:color="000000"/>
              <w:left w:val="single" w:sz="4" w:space="0" w:color="000000"/>
              <w:bottom w:val="single" w:sz="4" w:space="0" w:color="000000"/>
              <w:right w:val="single" w:sz="4" w:space="0" w:color="000000"/>
            </w:tcBorders>
          </w:tcPr>
          <w:p w14:paraId="5FE9DE3A" w14:textId="77777777" w:rsidR="00DB566B" w:rsidRPr="00DB566B" w:rsidRDefault="00DB566B" w:rsidP="00DB566B">
            <w:pPr>
              <w:spacing w:after="17" w:line="259" w:lineRule="auto"/>
              <w:ind w:left="1"/>
              <w:jc w:val="both"/>
              <w:rPr>
                <w:rFonts w:ascii="Times New Roman" w:hAnsi="Times New Roman" w:cs="Times New Roman"/>
                <w:color w:val="000000" w:themeColor="text1"/>
                <w:sz w:val="28"/>
                <w:szCs w:val="28"/>
              </w:rPr>
            </w:pPr>
            <w:r w:rsidRPr="00DB566B">
              <w:rPr>
                <w:rFonts w:ascii="Times New Roman" w:hAnsi="Times New Roman" w:cs="Times New Roman"/>
                <w:color w:val="000000" w:themeColor="text1"/>
                <w:sz w:val="28"/>
                <w:szCs w:val="28"/>
              </w:rPr>
              <w:t>Nel giorno di:</w:t>
            </w:r>
          </w:p>
          <w:p w14:paraId="29FF4C8F" w14:textId="77777777" w:rsidR="00DB566B" w:rsidRPr="00DB566B" w:rsidRDefault="00DB566B" w:rsidP="00DB566B">
            <w:pPr>
              <w:spacing w:after="17" w:line="259" w:lineRule="auto"/>
              <w:ind w:left="1"/>
              <w:jc w:val="both"/>
              <w:rPr>
                <w:rFonts w:ascii="Times New Roman" w:hAnsi="Times New Roman" w:cs="Times New Roman"/>
                <w:color w:val="000000" w:themeColor="text1"/>
                <w:sz w:val="28"/>
                <w:szCs w:val="28"/>
              </w:rPr>
            </w:pPr>
            <w:r w:rsidRPr="00DB566B">
              <w:rPr>
                <w:rFonts w:ascii="Times New Roman" w:hAnsi="Times New Roman" w:cs="Times New Roman"/>
                <w:color w:val="000000" w:themeColor="text1"/>
                <w:sz w:val="28"/>
                <w:szCs w:val="28"/>
              </w:rPr>
              <w:t>- venerdì 20 ore 18.00 – 19-00</w:t>
            </w:r>
          </w:p>
          <w:p w14:paraId="4228DC98" w14:textId="77777777" w:rsidR="00DB566B" w:rsidRPr="00DB566B" w:rsidRDefault="00DB566B" w:rsidP="00DB566B">
            <w:pPr>
              <w:spacing w:after="17" w:line="259" w:lineRule="auto"/>
              <w:ind w:left="1"/>
              <w:jc w:val="both"/>
              <w:rPr>
                <w:rFonts w:ascii="Times New Roman" w:hAnsi="Times New Roman" w:cs="Times New Roman"/>
                <w:color w:val="000000" w:themeColor="text1"/>
                <w:sz w:val="28"/>
                <w:szCs w:val="28"/>
              </w:rPr>
            </w:pPr>
            <w:r w:rsidRPr="00DB566B">
              <w:rPr>
                <w:rFonts w:ascii="Times New Roman" w:hAnsi="Times New Roman" w:cs="Times New Roman"/>
                <w:color w:val="000000" w:themeColor="text1"/>
                <w:sz w:val="28"/>
                <w:szCs w:val="28"/>
              </w:rPr>
              <w:t>- sabato 21 ore 15.00 – 16.00</w:t>
            </w:r>
          </w:p>
          <w:p w14:paraId="34A39A79" w14:textId="77777777" w:rsidR="00DB566B" w:rsidRPr="00DB566B" w:rsidRDefault="00DB566B" w:rsidP="00DB566B">
            <w:pPr>
              <w:spacing w:after="17" w:line="259" w:lineRule="auto"/>
              <w:ind w:left="1"/>
              <w:jc w:val="both"/>
              <w:rPr>
                <w:rFonts w:ascii="Times New Roman" w:hAnsi="Times New Roman" w:cs="Times New Roman"/>
                <w:color w:val="FF0000"/>
                <w:sz w:val="28"/>
                <w:szCs w:val="28"/>
              </w:rPr>
            </w:pPr>
          </w:p>
        </w:tc>
        <w:tc>
          <w:tcPr>
            <w:tcW w:w="1110" w:type="dxa"/>
            <w:tcBorders>
              <w:top w:val="single" w:sz="4" w:space="0" w:color="000000"/>
              <w:left w:val="single" w:sz="4" w:space="0" w:color="000000"/>
              <w:bottom w:val="single" w:sz="4" w:space="0" w:color="000000"/>
              <w:right w:val="single" w:sz="4" w:space="0" w:color="000000"/>
            </w:tcBorders>
          </w:tcPr>
          <w:p w14:paraId="0369D2FA" w14:textId="77777777" w:rsidR="00DB566B" w:rsidRPr="00DB566B" w:rsidRDefault="00DB566B" w:rsidP="00DB566B">
            <w:pPr>
              <w:spacing w:line="259" w:lineRule="auto"/>
              <w:ind w:left="1"/>
              <w:jc w:val="both"/>
              <w:rPr>
                <w:rFonts w:ascii="Times New Roman" w:hAnsi="Times New Roman" w:cs="Times New Roman"/>
                <w:sz w:val="28"/>
                <w:szCs w:val="28"/>
              </w:rPr>
            </w:pPr>
            <w:r w:rsidRPr="00DB566B">
              <w:rPr>
                <w:rFonts w:ascii="Times New Roman" w:hAnsi="Times New Roman" w:cs="Times New Roman"/>
                <w:color w:val="000000" w:themeColor="text1"/>
                <w:sz w:val="28"/>
                <w:szCs w:val="28"/>
              </w:rPr>
              <w:t xml:space="preserve">100 </w:t>
            </w:r>
            <w:proofErr w:type="spellStart"/>
            <w:r w:rsidRPr="00DB566B">
              <w:rPr>
                <w:rFonts w:ascii="Times New Roman" w:hAnsi="Times New Roman" w:cs="Times New Roman"/>
                <w:color w:val="000000" w:themeColor="text1"/>
                <w:sz w:val="28"/>
                <w:szCs w:val="28"/>
              </w:rPr>
              <w:t>pr</w:t>
            </w:r>
            <w:proofErr w:type="spellEnd"/>
          </w:p>
        </w:tc>
      </w:tr>
    </w:tbl>
    <w:p w14:paraId="7BD6F4A2" w14:textId="77777777" w:rsidR="00DB566B" w:rsidRPr="00DB566B" w:rsidRDefault="00DB566B" w:rsidP="00DB566B">
      <w:pPr>
        <w:numPr>
          <w:ilvl w:val="0"/>
          <w:numId w:val="2"/>
        </w:numPr>
        <w:spacing w:after="17" w:line="229" w:lineRule="auto"/>
        <w:ind w:right="55" w:hanging="360"/>
        <w:jc w:val="both"/>
        <w:rPr>
          <w:rFonts w:ascii="Times New Roman" w:hAnsi="Times New Roman" w:cs="Times New Roman"/>
          <w:sz w:val="28"/>
          <w:szCs w:val="28"/>
        </w:rPr>
      </w:pPr>
      <w:r w:rsidRPr="00DB566B">
        <w:rPr>
          <w:rFonts w:ascii="Times New Roman" w:eastAsia="Calibri" w:hAnsi="Times New Roman" w:cs="Times New Roman"/>
          <w:sz w:val="28"/>
          <w:szCs w:val="28"/>
        </w:rPr>
        <w:lastRenderedPageBreak/>
        <w:t>L’Università Cattolica si impegna ad utilizzare gli spazi concessi esclusivamente per lo svolgimento delle iniziative relative al festival Soul, rispettando i limiti di capienza sopra indicati</w:t>
      </w:r>
      <w:r w:rsidRPr="00DB566B">
        <w:rPr>
          <w:rFonts w:ascii="Times New Roman" w:hAnsi="Times New Roman" w:cs="Times New Roman"/>
          <w:sz w:val="28"/>
          <w:szCs w:val="28"/>
        </w:rPr>
        <w:t xml:space="preserve">. </w:t>
      </w:r>
    </w:p>
    <w:p w14:paraId="7EB55A5B" w14:textId="52CF7561" w:rsidR="00DB566B" w:rsidRPr="00DB566B" w:rsidRDefault="00DB566B" w:rsidP="00DB566B">
      <w:pPr>
        <w:ind w:left="437" w:right="55"/>
        <w:jc w:val="both"/>
        <w:rPr>
          <w:rFonts w:ascii="Times New Roman" w:hAnsi="Times New Roman" w:cs="Times New Roman"/>
          <w:sz w:val="28"/>
          <w:szCs w:val="28"/>
        </w:rPr>
      </w:pPr>
      <w:r w:rsidRPr="00DB566B">
        <w:rPr>
          <w:rFonts w:ascii="Times New Roman" w:hAnsi="Times New Roman" w:cs="Times New Roman"/>
          <w:sz w:val="28"/>
          <w:szCs w:val="28"/>
        </w:rPr>
        <w:t xml:space="preserve"> Il Partecipante si impegna ad assicurare l'allestimento degli Spazi in modo che siano idonei ad ospitare gli eventi programmati e l’opportuna collocazione di totem, locandine, flyer, ecc. </w:t>
      </w:r>
      <w:r w:rsidRPr="00DB566B">
        <w:rPr>
          <w:rFonts w:ascii="Times New Roman" w:hAnsi="Times New Roman" w:cs="Times New Roman"/>
          <w:b/>
          <w:sz w:val="28"/>
          <w:szCs w:val="28"/>
        </w:rPr>
        <w:t>(Materiali fisici)</w:t>
      </w:r>
      <w:r w:rsidRPr="00DB566B">
        <w:rPr>
          <w:rFonts w:ascii="Times New Roman" w:hAnsi="Times New Roman" w:cs="Times New Roman"/>
          <w:sz w:val="28"/>
          <w:szCs w:val="28"/>
        </w:rPr>
        <w:t xml:space="preserve"> che verranno consegnati dall’Organizzatore secondo le modalità operative e i termini che saranno successivamente concordati. </w:t>
      </w:r>
    </w:p>
    <w:p w14:paraId="0E5849E1" w14:textId="77777777" w:rsidR="00DB566B" w:rsidRPr="00DB566B" w:rsidRDefault="00DB566B" w:rsidP="00DB566B">
      <w:pPr>
        <w:spacing w:after="13" w:line="259" w:lineRule="auto"/>
        <w:ind w:left="720"/>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6C16E7AB" w14:textId="77777777" w:rsidR="00DB566B" w:rsidRPr="00DB566B" w:rsidRDefault="00DB566B" w:rsidP="00DB566B">
      <w:pPr>
        <w:numPr>
          <w:ilvl w:val="0"/>
          <w:numId w:val="2"/>
        </w:numPr>
        <w:spacing w:after="1" w:line="249" w:lineRule="auto"/>
        <w:ind w:right="55" w:hanging="360"/>
        <w:jc w:val="both"/>
        <w:rPr>
          <w:rFonts w:ascii="Times New Roman" w:hAnsi="Times New Roman" w:cs="Times New Roman"/>
          <w:sz w:val="28"/>
          <w:szCs w:val="28"/>
        </w:rPr>
      </w:pPr>
      <w:r w:rsidRPr="00DB566B">
        <w:rPr>
          <w:rFonts w:ascii="Times New Roman" w:hAnsi="Times New Roman" w:cs="Times New Roman"/>
          <w:sz w:val="28"/>
          <w:szCs w:val="28"/>
        </w:rPr>
        <w:t>Il Partecipante provvederà ove lo ritenga possibile alla promozione dell’Evento sui propri canali di comunicazione, utilizzando il set di banner digitali, le immagini per realizzare le newsletter il logo “Soul Festival Milano” e degli Enti promotori. ("</w:t>
      </w:r>
      <w:r w:rsidRPr="00DB566B">
        <w:rPr>
          <w:rFonts w:ascii="Times New Roman" w:hAnsi="Times New Roman" w:cs="Times New Roman"/>
          <w:b/>
          <w:sz w:val="28"/>
          <w:szCs w:val="28"/>
        </w:rPr>
        <w:t>Materiali digitali</w:t>
      </w:r>
      <w:r w:rsidRPr="00DB566B">
        <w:rPr>
          <w:rFonts w:ascii="Times New Roman" w:hAnsi="Times New Roman" w:cs="Times New Roman"/>
          <w:sz w:val="28"/>
          <w:szCs w:val="28"/>
        </w:rPr>
        <w:t xml:space="preserve">"). Il Partecipante autorizza l’Università Cattolica ad utilizzare il proprio logo e i propri segni distintivi nei materiali e nell’ambito delle iniziative promozionali e di comunicazione dell’Evento, in qualità di Partner Culturale. </w:t>
      </w:r>
    </w:p>
    <w:p w14:paraId="45C28E65" w14:textId="77777777" w:rsidR="00DB566B" w:rsidRPr="00DB566B" w:rsidRDefault="00DB566B" w:rsidP="00DB566B">
      <w:pPr>
        <w:spacing w:after="0" w:line="259" w:lineRule="auto"/>
        <w:ind w:left="708"/>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53DD9B85" w14:textId="77777777" w:rsidR="00DB566B" w:rsidRPr="00DB566B" w:rsidRDefault="00DB566B" w:rsidP="00DB566B">
      <w:pPr>
        <w:numPr>
          <w:ilvl w:val="0"/>
          <w:numId w:val="2"/>
        </w:numPr>
        <w:spacing w:after="1" w:line="249" w:lineRule="auto"/>
        <w:ind w:right="55" w:hanging="360"/>
        <w:jc w:val="both"/>
        <w:rPr>
          <w:rFonts w:ascii="Times New Roman" w:hAnsi="Times New Roman" w:cs="Times New Roman"/>
          <w:sz w:val="28"/>
          <w:szCs w:val="28"/>
        </w:rPr>
      </w:pPr>
      <w:r w:rsidRPr="00DB566B">
        <w:rPr>
          <w:rFonts w:ascii="Times New Roman" w:hAnsi="Times New Roman" w:cs="Times New Roman"/>
          <w:sz w:val="28"/>
          <w:szCs w:val="28"/>
        </w:rPr>
        <w:t xml:space="preserve">I Materiali fisici e i Materiali digitali potranno essere esposti esclusivamente nel periodo consentito dall'Organizzatore e potranno essere utilizzati dal Partecipante soltanto per fini connessi alla buona riuscita dell’Evento e comunque non oltre la data di svolgimento dello stesso (venerdì 20, sabato 21 marzo 2026). </w:t>
      </w:r>
    </w:p>
    <w:p w14:paraId="77A42D8E" w14:textId="77777777" w:rsidR="00DB566B" w:rsidRPr="00DB566B" w:rsidRDefault="00DB566B" w:rsidP="00DB566B">
      <w:pPr>
        <w:spacing w:after="7"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7074A488" w14:textId="77777777" w:rsidR="00DB566B" w:rsidRPr="00DB566B" w:rsidRDefault="00DB566B" w:rsidP="00DB566B">
      <w:pPr>
        <w:numPr>
          <w:ilvl w:val="0"/>
          <w:numId w:val="2"/>
        </w:numPr>
        <w:spacing w:after="1" w:line="249" w:lineRule="auto"/>
        <w:ind w:right="55" w:hanging="360"/>
        <w:jc w:val="both"/>
        <w:rPr>
          <w:rFonts w:ascii="Times New Roman" w:hAnsi="Times New Roman" w:cs="Times New Roman"/>
          <w:sz w:val="28"/>
          <w:szCs w:val="28"/>
        </w:rPr>
      </w:pPr>
      <w:r w:rsidRPr="00DB566B">
        <w:rPr>
          <w:rFonts w:ascii="Times New Roman" w:hAnsi="Times New Roman" w:cs="Times New Roman"/>
          <w:sz w:val="28"/>
          <w:szCs w:val="28"/>
        </w:rPr>
        <w:t xml:space="preserve">Gli ingressi all’Evento saranno curati e gestiti da personale incaricato dall'Università Cattolica e dall’Organizzatore, mentre la custodia e gestione degli spazi è a cura di personale incaricato dal Partecipante.  </w:t>
      </w:r>
    </w:p>
    <w:p w14:paraId="45D8F0AA" w14:textId="77777777" w:rsidR="00DB566B" w:rsidRPr="00DB566B" w:rsidRDefault="00DB566B" w:rsidP="00DB566B">
      <w:pPr>
        <w:spacing w:after="4"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2E957BF5" w14:textId="77777777" w:rsidR="00DB566B" w:rsidRPr="00DB566B" w:rsidRDefault="00DB566B" w:rsidP="00DB566B">
      <w:pPr>
        <w:numPr>
          <w:ilvl w:val="0"/>
          <w:numId w:val="2"/>
        </w:numPr>
        <w:spacing w:after="1" w:line="249" w:lineRule="auto"/>
        <w:ind w:right="55" w:hanging="360"/>
        <w:jc w:val="both"/>
        <w:rPr>
          <w:rFonts w:ascii="Times New Roman" w:hAnsi="Times New Roman" w:cs="Times New Roman"/>
          <w:sz w:val="28"/>
          <w:szCs w:val="28"/>
        </w:rPr>
      </w:pPr>
      <w:r w:rsidRPr="00DB566B">
        <w:rPr>
          <w:rFonts w:ascii="Times New Roman" w:hAnsi="Times New Roman" w:cs="Times New Roman"/>
          <w:sz w:val="28"/>
          <w:szCs w:val="28"/>
        </w:rPr>
        <w:lastRenderedPageBreak/>
        <w:t xml:space="preserve">L’Università Cattolica ed il Partecipante si assumono - ciascuno per quanto di propria competenza in relazione ai rispettivi dipendenti e collaboratori - ogni responsabilità per l'operato di questi ultimi, impegnandosi altresì a vigilare sul rispetto da parte degli stessi dipendenti e collaboratori delle norme di legge in materia di sicurezza e prevenzione degli infortuni. </w:t>
      </w:r>
    </w:p>
    <w:p w14:paraId="37C12372" w14:textId="77777777"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0779A429" w14:textId="77777777" w:rsidR="00DB566B" w:rsidRPr="00DB566B" w:rsidRDefault="00DB566B" w:rsidP="00DB566B">
      <w:pPr>
        <w:numPr>
          <w:ilvl w:val="0"/>
          <w:numId w:val="2"/>
        </w:numPr>
        <w:spacing w:after="1" w:line="249" w:lineRule="auto"/>
        <w:ind w:right="55" w:hanging="360"/>
        <w:jc w:val="both"/>
        <w:rPr>
          <w:rFonts w:ascii="Times New Roman" w:hAnsi="Times New Roman" w:cs="Times New Roman"/>
          <w:sz w:val="28"/>
          <w:szCs w:val="28"/>
        </w:rPr>
      </w:pPr>
      <w:r w:rsidRPr="00DB566B">
        <w:rPr>
          <w:rFonts w:ascii="Times New Roman" w:hAnsi="Times New Roman" w:cs="Times New Roman"/>
          <w:sz w:val="28"/>
          <w:szCs w:val="28"/>
        </w:rPr>
        <w:t xml:space="preserve">Il Partecipante dichiara e garantisce che: </w:t>
      </w:r>
    </w:p>
    <w:p w14:paraId="609B60E8" w14:textId="77777777" w:rsidR="00DB566B" w:rsidRPr="00DB566B" w:rsidRDefault="00DB566B" w:rsidP="00DB566B">
      <w:pPr>
        <w:numPr>
          <w:ilvl w:val="1"/>
          <w:numId w:val="2"/>
        </w:numPr>
        <w:spacing w:after="1" w:line="249" w:lineRule="auto"/>
        <w:ind w:right="55" w:hanging="720"/>
        <w:jc w:val="both"/>
        <w:rPr>
          <w:rFonts w:ascii="Times New Roman" w:hAnsi="Times New Roman" w:cs="Times New Roman"/>
          <w:sz w:val="28"/>
          <w:szCs w:val="28"/>
        </w:rPr>
      </w:pPr>
      <w:r w:rsidRPr="00DB566B">
        <w:rPr>
          <w:rFonts w:ascii="Times New Roman" w:hAnsi="Times New Roman" w:cs="Times New Roman"/>
          <w:sz w:val="28"/>
          <w:szCs w:val="28"/>
        </w:rPr>
        <w:t xml:space="preserve">gli Spazi rispettano le regolamentazioni in materia di sicurezza e agibilità dei luoghi, sono conformi ad ogni norma di legge, esenti da vizi e adatti allo svolgimento dell’Evento; </w:t>
      </w:r>
    </w:p>
    <w:p w14:paraId="43E17DF8" w14:textId="77777777" w:rsidR="00DB566B" w:rsidRPr="00DB566B" w:rsidRDefault="00DB566B" w:rsidP="00DB566B">
      <w:pPr>
        <w:numPr>
          <w:ilvl w:val="1"/>
          <w:numId w:val="2"/>
        </w:numPr>
        <w:spacing w:after="1" w:line="249" w:lineRule="auto"/>
        <w:ind w:right="55" w:hanging="720"/>
        <w:jc w:val="both"/>
        <w:rPr>
          <w:rFonts w:ascii="Times New Roman" w:hAnsi="Times New Roman" w:cs="Times New Roman"/>
          <w:sz w:val="28"/>
          <w:szCs w:val="28"/>
        </w:rPr>
      </w:pPr>
      <w:r w:rsidRPr="00DB566B">
        <w:rPr>
          <w:rFonts w:ascii="Times New Roman" w:hAnsi="Times New Roman" w:cs="Times New Roman"/>
          <w:sz w:val="28"/>
          <w:szCs w:val="28"/>
        </w:rPr>
        <w:t xml:space="preserve">in relazione agli Spazi, il Partecipante è in regolare possesso di tutte le necessarie concessioni, autorizzazioni, licenze, permessi e nulla osta per lo svolgimento dell’Evento, compresi, ove necessario, il permesso di apertura dell’esercizio oltre i normali orari di attività, ed ha provveduto al pagamento di tutti gli oneri connessi. </w:t>
      </w:r>
    </w:p>
    <w:p w14:paraId="3CAA7D31" w14:textId="77777777" w:rsidR="00DB566B" w:rsidRPr="00DB566B" w:rsidRDefault="00DB566B" w:rsidP="00DB566B">
      <w:pPr>
        <w:numPr>
          <w:ilvl w:val="0"/>
          <w:numId w:val="2"/>
        </w:numPr>
        <w:spacing w:before="100" w:beforeAutospacing="1" w:after="100" w:afterAutospacing="1" w:line="276" w:lineRule="auto"/>
        <w:ind w:hanging="10"/>
        <w:jc w:val="both"/>
        <w:rPr>
          <w:rFonts w:ascii="Times New Roman" w:hAnsi="Times New Roman" w:cs="Times New Roman"/>
          <w:kern w:val="0"/>
          <w:sz w:val="28"/>
          <w:szCs w:val="28"/>
          <w14:ligatures w14:val="none"/>
        </w:rPr>
      </w:pPr>
      <w:r w:rsidRPr="00DB566B">
        <w:rPr>
          <w:rFonts w:ascii="Times New Roman" w:hAnsi="Times New Roman" w:cs="Times New Roman"/>
          <w:kern w:val="0"/>
          <w:sz w:val="28"/>
          <w:szCs w:val="28"/>
          <w14:ligatures w14:val="none"/>
        </w:rPr>
        <w:t xml:space="preserve">Il Partecipante </w:t>
      </w:r>
      <w:proofErr w:type="spellStart"/>
      <w:r w:rsidRPr="00DB566B">
        <w:rPr>
          <w:rFonts w:ascii="Times New Roman" w:hAnsi="Times New Roman" w:cs="Times New Roman"/>
          <w:kern w:val="0"/>
          <w:sz w:val="28"/>
          <w:szCs w:val="28"/>
          <w14:ligatures w14:val="none"/>
        </w:rPr>
        <w:t>sara</w:t>
      </w:r>
      <w:proofErr w:type="spellEnd"/>
      <w:r w:rsidRPr="00DB566B">
        <w:rPr>
          <w:rFonts w:ascii="Times New Roman" w:hAnsi="Times New Roman" w:cs="Times New Roman"/>
          <w:kern w:val="0"/>
          <w:sz w:val="28"/>
          <w:szCs w:val="28"/>
          <w14:ligatures w14:val="none"/>
        </w:rPr>
        <w:t xml:space="preserve">̀ responsabile per gli eventuali danni a cose o a persone derivanti da vizi, </w:t>
      </w:r>
      <w:proofErr w:type="spellStart"/>
      <w:r w:rsidRPr="00DB566B">
        <w:rPr>
          <w:rFonts w:ascii="Times New Roman" w:hAnsi="Times New Roman" w:cs="Times New Roman"/>
          <w:kern w:val="0"/>
          <w:sz w:val="28"/>
          <w:szCs w:val="28"/>
          <w14:ligatures w14:val="none"/>
        </w:rPr>
        <w:t>irregolarita</w:t>
      </w:r>
      <w:proofErr w:type="spellEnd"/>
      <w:r w:rsidRPr="00DB566B">
        <w:rPr>
          <w:rFonts w:ascii="Times New Roman" w:hAnsi="Times New Roman" w:cs="Times New Roman"/>
          <w:kern w:val="0"/>
          <w:sz w:val="28"/>
          <w:szCs w:val="28"/>
          <w14:ligatures w14:val="none"/>
        </w:rPr>
        <w:t>̀ o inefficienze degli Spazi o comunque da violazioni di norme applicabili allo svolgimento degli Eventi, manlevando e tenendo pertanto l'</w:t>
      </w:r>
      <w:proofErr w:type="spellStart"/>
      <w:r w:rsidRPr="00DB566B">
        <w:rPr>
          <w:rFonts w:ascii="Times New Roman" w:hAnsi="Times New Roman" w:cs="Times New Roman"/>
          <w:kern w:val="0"/>
          <w:sz w:val="28"/>
          <w:szCs w:val="28"/>
          <w14:ligatures w14:val="none"/>
        </w:rPr>
        <w:t>Universita</w:t>
      </w:r>
      <w:proofErr w:type="spellEnd"/>
      <w:r w:rsidRPr="00DB566B">
        <w:rPr>
          <w:rFonts w:ascii="Times New Roman" w:hAnsi="Times New Roman" w:cs="Times New Roman"/>
          <w:kern w:val="0"/>
          <w:sz w:val="28"/>
          <w:szCs w:val="28"/>
          <w14:ligatures w14:val="none"/>
        </w:rPr>
        <w:t>̀ Cattolica e l’Organizzatore integralmente indenni da qualsivoglia pretesa proveniente da terzi e connessa a tali Eventi, anche ai sensi e per gli effetti -</w:t>
      </w:r>
      <w:r w:rsidRPr="00DB566B">
        <w:rPr>
          <w:rFonts w:ascii="Times New Roman" w:hAnsi="Times New Roman" w:cs="Times New Roman"/>
          <w:kern w:val="0"/>
          <w:sz w:val="28"/>
          <w:szCs w:val="28"/>
          <w14:ligatures w14:val="none"/>
        </w:rPr>
        <w:softHyphen/>
        <w:t>‐ a titolo meramente esemplificativo -</w:t>
      </w:r>
      <w:r w:rsidRPr="00DB566B">
        <w:rPr>
          <w:rFonts w:ascii="Times New Roman" w:hAnsi="Times New Roman" w:cs="Times New Roman"/>
          <w:kern w:val="0"/>
          <w:sz w:val="28"/>
          <w:szCs w:val="28"/>
          <w14:ligatures w14:val="none"/>
        </w:rPr>
        <w:softHyphen/>
        <w:t>‐ dell’art. 2051 c.c., salvo che gli eventi dannosi siano provocati da atti, fatti e o omissioni dell'</w:t>
      </w:r>
      <w:proofErr w:type="spellStart"/>
      <w:r w:rsidRPr="00DB566B">
        <w:rPr>
          <w:rFonts w:ascii="Times New Roman" w:hAnsi="Times New Roman" w:cs="Times New Roman"/>
          <w:kern w:val="0"/>
          <w:sz w:val="28"/>
          <w:szCs w:val="28"/>
          <w14:ligatures w14:val="none"/>
        </w:rPr>
        <w:t>Universita</w:t>
      </w:r>
      <w:proofErr w:type="spellEnd"/>
      <w:r w:rsidRPr="00DB566B">
        <w:rPr>
          <w:rFonts w:ascii="Times New Roman" w:hAnsi="Times New Roman" w:cs="Times New Roman"/>
          <w:kern w:val="0"/>
          <w:sz w:val="28"/>
          <w:szCs w:val="28"/>
          <w14:ligatures w14:val="none"/>
        </w:rPr>
        <w:t xml:space="preserve">̀ Cattolica o dell’Organizzatore. </w:t>
      </w:r>
    </w:p>
    <w:p w14:paraId="351149CD" w14:textId="77777777" w:rsidR="00DB566B" w:rsidRPr="00DB566B" w:rsidRDefault="00DB566B" w:rsidP="00DB566B">
      <w:pPr>
        <w:numPr>
          <w:ilvl w:val="0"/>
          <w:numId w:val="2"/>
        </w:numPr>
        <w:spacing w:after="1" w:line="249" w:lineRule="auto"/>
        <w:ind w:right="55" w:hanging="360"/>
        <w:jc w:val="both"/>
        <w:rPr>
          <w:rFonts w:ascii="Times New Roman" w:hAnsi="Times New Roman" w:cs="Times New Roman"/>
          <w:sz w:val="28"/>
          <w:szCs w:val="28"/>
        </w:rPr>
      </w:pPr>
      <w:r w:rsidRPr="00DB566B">
        <w:rPr>
          <w:rFonts w:ascii="Times New Roman" w:hAnsi="Times New Roman" w:cs="Times New Roman"/>
          <w:sz w:val="28"/>
          <w:szCs w:val="28"/>
        </w:rPr>
        <w:t xml:space="preserve">Le parti si impegnano reciprocamente a trattare tutti i dati personali acquisiti nell’esecuzione del presente contratto nel pieno rispetto della normativa vigente e in particolare </w:t>
      </w:r>
      <w:r w:rsidRPr="00DB566B">
        <w:rPr>
          <w:rFonts w:ascii="Times New Roman" w:hAnsi="Times New Roman" w:cs="Times New Roman"/>
          <w:sz w:val="28"/>
          <w:szCs w:val="28"/>
        </w:rPr>
        <w:lastRenderedPageBreak/>
        <w:t xml:space="preserve">del Regolamento UE 2016/679 e del D. </w:t>
      </w:r>
      <w:proofErr w:type="spellStart"/>
      <w:r w:rsidRPr="00DB566B">
        <w:rPr>
          <w:rFonts w:ascii="Times New Roman" w:hAnsi="Times New Roman" w:cs="Times New Roman"/>
          <w:sz w:val="28"/>
          <w:szCs w:val="28"/>
        </w:rPr>
        <w:t>Lgs</w:t>
      </w:r>
      <w:proofErr w:type="spellEnd"/>
      <w:r w:rsidRPr="00DB566B">
        <w:rPr>
          <w:rFonts w:ascii="Times New Roman" w:hAnsi="Times New Roman" w:cs="Times New Roman"/>
          <w:sz w:val="28"/>
          <w:szCs w:val="28"/>
        </w:rPr>
        <w:t xml:space="preserve">. 30 giugno 2003, n. 196, e successive modifiche e integrazioni. </w:t>
      </w:r>
    </w:p>
    <w:p w14:paraId="5507B5A2" w14:textId="77777777"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23CFDCE6" w14:textId="77777777" w:rsidR="00DB566B" w:rsidRPr="00DB566B" w:rsidRDefault="00DB566B" w:rsidP="00DB566B">
      <w:pPr>
        <w:numPr>
          <w:ilvl w:val="0"/>
          <w:numId w:val="2"/>
        </w:numPr>
        <w:spacing w:after="1" w:line="249" w:lineRule="auto"/>
        <w:ind w:right="55" w:hanging="360"/>
        <w:jc w:val="both"/>
        <w:rPr>
          <w:rFonts w:ascii="Times New Roman" w:hAnsi="Times New Roman" w:cs="Times New Roman"/>
          <w:sz w:val="28"/>
          <w:szCs w:val="28"/>
        </w:rPr>
      </w:pPr>
      <w:r w:rsidRPr="00DB566B">
        <w:rPr>
          <w:rFonts w:ascii="Times New Roman" w:hAnsi="Times New Roman" w:cs="Times New Roman"/>
          <w:sz w:val="28"/>
          <w:szCs w:val="28"/>
        </w:rPr>
        <w:t xml:space="preserve">Il presente accordo è regolato e dovrà essere interpretato secondo la legge italiana. Per qualsiasi controversia sarà competente in via esclusiva il Foro di Milano. </w:t>
      </w:r>
    </w:p>
    <w:p w14:paraId="785A1D3F" w14:textId="77777777"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00699209" w14:textId="192482AA"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Milano, </w:t>
      </w:r>
    </w:p>
    <w:p w14:paraId="68BF11D7" w14:textId="2A5EFC12"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sz w:val="28"/>
          <w:szCs w:val="28"/>
        </w:rPr>
        <w:t xml:space="preserve">  </w:t>
      </w:r>
    </w:p>
    <w:p w14:paraId="051C64F0" w14:textId="77777777" w:rsidR="00DB566B" w:rsidRPr="00B778E7" w:rsidRDefault="00DB566B" w:rsidP="00DB566B">
      <w:pPr>
        <w:spacing w:after="0" w:line="259" w:lineRule="auto"/>
        <w:ind w:right="48"/>
        <w:jc w:val="both"/>
        <w:rPr>
          <w:rFonts w:ascii="Times New Roman" w:hAnsi="Times New Roman" w:cs="Times New Roman"/>
          <w:b/>
          <w:sz w:val="28"/>
          <w:szCs w:val="28"/>
        </w:rPr>
      </w:pPr>
      <w:r w:rsidRPr="00B778E7">
        <w:rPr>
          <w:rFonts w:ascii="Times New Roman" w:hAnsi="Times New Roman" w:cs="Times New Roman"/>
          <w:b/>
          <w:sz w:val="28"/>
          <w:szCs w:val="28"/>
        </w:rPr>
        <w:t xml:space="preserve">Università Cattolica del Sacro Cuore </w:t>
      </w:r>
    </w:p>
    <w:p w14:paraId="497C5973" w14:textId="28B575D9" w:rsidR="00DB566B" w:rsidRPr="00DB566B" w:rsidRDefault="00DB566B" w:rsidP="00DB566B">
      <w:pPr>
        <w:spacing w:after="0" w:line="259" w:lineRule="auto"/>
        <w:jc w:val="both"/>
        <w:rPr>
          <w:rFonts w:ascii="Times New Roman" w:hAnsi="Times New Roman" w:cs="Times New Roman"/>
          <w:sz w:val="28"/>
          <w:szCs w:val="28"/>
        </w:rPr>
      </w:pPr>
    </w:p>
    <w:p w14:paraId="42805D21" w14:textId="77777777" w:rsidR="00DB566B" w:rsidRPr="00DB566B" w:rsidRDefault="00DB566B" w:rsidP="00DB566B">
      <w:pPr>
        <w:spacing w:after="0" w:line="259" w:lineRule="auto"/>
        <w:jc w:val="both"/>
        <w:rPr>
          <w:rFonts w:ascii="Times New Roman" w:hAnsi="Times New Roman" w:cs="Times New Roman"/>
          <w:sz w:val="28"/>
          <w:szCs w:val="28"/>
        </w:rPr>
      </w:pPr>
      <w:r w:rsidRPr="00DB566B">
        <w:rPr>
          <w:rFonts w:ascii="Times New Roman" w:hAnsi="Times New Roman" w:cs="Times New Roman"/>
          <w:b/>
          <w:sz w:val="28"/>
          <w:szCs w:val="28"/>
        </w:rPr>
        <w:t xml:space="preserve"> </w:t>
      </w:r>
    </w:p>
    <w:p w14:paraId="3C069A0C" w14:textId="1FC51788" w:rsidR="00DB566B" w:rsidRPr="00B778E7" w:rsidRDefault="00DB566B" w:rsidP="00DB566B">
      <w:pPr>
        <w:jc w:val="both"/>
        <w:rPr>
          <w:rFonts w:ascii="Times New Roman" w:hAnsi="Times New Roman" w:cs="Times New Roman"/>
          <w:b/>
          <w:sz w:val="28"/>
          <w:szCs w:val="28"/>
        </w:rPr>
      </w:pPr>
      <w:r w:rsidRPr="00B778E7">
        <w:rPr>
          <w:rFonts w:ascii="Times New Roman" w:hAnsi="Times New Roman" w:cs="Times New Roman"/>
          <w:b/>
          <w:sz w:val="28"/>
          <w:szCs w:val="28"/>
        </w:rPr>
        <w:t xml:space="preserve">Pinacoteca di Brera – Biblioteca </w:t>
      </w:r>
      <w:proofErr w:type="spellStart"/>
      <w:proofErr w:type="gramStart"/>
      <w:r w:rsidRPr="00B778E7">
        <w:rPr>
          <w:rFonts w:ascii="Times New Roman" w:hAnsi="Times New Roman" w:cs="Times New Roman"/>
          <w:b/>
          <w:sz w:val="28"/>
          <w:szCs w:val="28"/>
        </w:rPr>
        <w:t>N.Braidense</w:t>
      </w:r>
      <w:proofErr w:type="spellEnd"/>
      <w:proofErr w:type="gramEnd"/>
    </w:p>
    <w:p w14:paraId="67248310" w14:textId="550553CA" w:rsidR="00DB566B" w:rsidRDefault="00DB566B" w:rsidP="00DB566B">
      <w:pPr>
        <w:jc w:val="both"/>
        <w:rPr>
          <w:rFonts w:ascii="Times New Roman" w:hAnsi="Times New Roman" w:cs="Times New Roman"/>
          <w:sz w:val="28"/>
          <w:szCs w:val="28"/>
        </w:rPr>
      </w:pPr>
      <w:r>
        <w:rPr>
          <w:rFonts w:ascii="Times New Roman" w:hAnsi="Times New Roman" w:cs="Times New Roman"/>
          <w:sz w:val="28"/>
          <w:szCs w:val="28"/>
        </w:rPr>
        <w:t>Il Direttore Generale</w:t>
      </w:r>
    </w:p>
    <w:p w14:paraId="486C4F96" w14:textId="58B8F5CD" w:rsidR="00DB566B" w:rsidRPr="00DB566B" w:rsidRDefault="00DB566B" w:rsidP="00DB566B">
      <w:pPr>
        <w:jc w:val="both"/>
        <w:rPr>
          <w:rFonts w:ascii="Times New Roman" w:hAnsi="Times New Roman" w:cs="Times New Roman"/>
          <w:sz w:val="28"/>
          <w:szCs w:val="28"/>
        </w:rPr>
      </w:pPr>
      <w:r>
        <w:rPr>
          <w:rFonts w:ascii="Times New Roman" w:hAnsi="Times New Roman" w:cs="Times New Roman"/>
          <w:sz w:val="28"/>
          <w:szCs w:val="28"/>
        </w:rPr>
        <w:t>Angelo Crespi</w:t>
      </w:r>
    </w:p>
    <w:sectPr w:rsidR="00DB566B" w:rsidRPr="00DB566B" w:rsidSect="00130349">
      <w:headerReference w:type="default" r:id="rId11"/>
      <w:headerReference w:type="first" r:id="rId12"/>
      <w:footerReference w:type="first" r:id="rId13"/>
      <w:pgSz w:w="11906" w:h="16838"/>
      <w:pgMar w:top="2552" w:right="1134" w:bottom="1848" w:left="396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02336" w14:textId="77777777" w:rsidR="00541EEA" w:rsidRDefault="00541EEA" w:rsidP="000A67B4">
      <w:pPr>
        <w:spacing w:after="0" w:line="240" w:lineRule="auto"/>
      </w:pPr>
      <w:r>
        <w:separator/>
      </w:r>
    </w:p>
  </w:endnote>
  <w:endnote w:type="continuationSeparator" w:id="0">
    <w:p w14:paraId="76E6E8D7" w14:textId="77777777" w:rsidR="00541EEA" w:rsidRDefault="00541EEA" w:rsidP="000A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5205" w14:textId="5255A228" w:rsidR="000A67B4" w:rsidRDefault="000A67B4">
    <w:pPr>
      <w:pStyle w:val="Pidipagina"/>
    </w:pPr>
    <w:r>
      <w:rPr>
        <w:noProof/>
        <w:lang w:eastAsia="it-IT"/>
      </w:rPr>
      <mc:AlternateContent>
        <mc:Choice Requires="wps">
          <w:drawing>
            <wp:anchor distT="0" distB="0" distL="114300" distR="114300" simplePos="0" relativeHeight="251660288" behindDoc="0" locked="0" layoutInCell="1" allowOverlap="1" wp14:anchorId="3A3ACA93" wp14:editId="48C7AE26">
              <wp:simplePos x="0" y="0"/>
              <wp:positionH relativeFrom="column">
                <wp:posOffset>-1720664</wp:posOffset>
              </wp:positionH>
              <wp:positionV relativeFrom="paragraph">
                <wp:posOffset>-324485</wp:posOffset>
              </wp:positionV>
              <wp:extent cx="1463783" cy="609600"/>
              <wp:effectExtent l="0" t="0" r="0" b="0"/>
              <wp:wrapNone/>
              <wp:docPr id="647570408" name="Casella di testo 3"/>
              <wp:cNvGraphicFramePr/>
              <a:graphic xmlns:a="http://schemas.openxmlformats.org/drawingml/2006/main">
                <a:graphicData uri="http://schemas.microsoft.com/office/word/2010/wordprocessingShape">
                  <wps:wsp>
                    <wps:cNvSpPr txBox="1"/>
                    <wps:spPr>
                      <a:xfrm>
                        <a:off x="0" y="0"/>
                        <a:ext cx="1463783" cy="609600"/>
                      </a:xfrm>
                      <a:prstGeom prst="rect">
                        <a:avLst/>
                      </a:prstGeom>
                      <a:noFill/>
                      <a:ln w="6350">
                        <a:noFill/>
                      </a:ln>
                      <a:effectLst/>
                    </wps:spPr>
                    <wps:txbx>
                      <w:txbxContent>
                        <w:p w14:paraId="4C560F5F" w14:textId="77777777" w:rsidR="000A67B4" w:rsidRPr="000A67B4" w:rsidRDefault="000A67B4" w:rsidP="000A67B4">
                          <w:pPr>
                            <w:spacing w:after="0" w:line="220" w:lineRule="exact"/>
                            <w:rPr>
                              <w:rFonts w:ascii="Arial" w:hAnsi="Arial" w:cs="Arial"/>
                              <w:color w:val="000000" w:themeColor="text1"/>
                              <w:sz w:val="15"/>
                              <w:szCs w:val="15"/>
                            </w:rPr>
                          </w:pPr>
                          <w:r w:rsidRPr="000A67B4">
                            <w:rPr>
                              <w:rFonts w:ascii="Arial" w:hAnsi="Arial" w:cs="Arial"/>
                              <w:color w:val="000000" w:themeColor="text1"/>
                              <w:sz w:val="15"/>
                              <w:szCs w:val="15"/>
                            </w:rPr>
                            <w:t xml:space="preserve">Via Brera </w:t>
                          </w:r>
                          <w:proofErr w:type="gramStart"/>
                          <w:r w:rsidRPr="000A67B4">
                            <w:rPr>
                              <w:rFonts w:ascii="Arial" w:hAnsi="Arial" w:cs="Arial"/>
                              <w:color w:val="000000" w:themeColor="text1"/>
                              <w:sz w:val="15"/>
                              <w:szCs w:val="15"/>
                            </w:rPr>
                            <w:t>28  |</w:t>
                          </w:r>
                          <w:proofErr w:type="gramEnd"/>
                          <w:r w:rsidRPr="000A67B4">
                            <w:rPr>
                              <w:rFonts w:ascii="Arial" w:hAnsi="Arial" w:cs="Arial"/>
                              <w:color w:val="000000" w:themeColor="text1"/>
                              <w:sz w:val="15"/>
                              <w:szCs w:val="15"/>
                            </w:rPr>
                            <w:t xml:space="preserve">  20121 Milano</w:t>
                          </w:r>
                        </w:p>
                        <w:p w14:paraId="44393551" w14:textId="52C0A8AB" w:rsidR="000A67B4" w:rsidRPr="000A67B4" w:rsidRDefault="000A67B4" w:rsidP="000A67B4">
                          <w:pPr>
                            <w:spacing w:after="0" w:line="220" w:lineRule="exact"/>
                            <w:rPr>
                              <w:rFonts w:ascii="Arial" w:hAnsi="Arial" w:cs="Arial"/>
                              <w:color w:val="000000" w:themeColor="text1"/>
                              <w:sz w:val="15"/>
                              <w:szCs w:val="15"/>
                            </w:rPr>
                          </w:pPr>
                          <w:r w:rsidRPr="000A67B4">
                            <w:rPr>
                              <w:rFonts w:ascii="Arial" w:hAnsi="Arial" w:cs="Arial"/>
                              <w:color w:val="000000" w:themeColor="text1"/>
                              <w:sz w:val="15"/>
                              <w:szCs w:val="15"/>
                            </w:rPr>
                            <w:t>+39 02 72</w:t>
                          </w:r>
                          <w:r w:rsidR="002F0F56">
                            <w:rPr>
                              <w:rFonts w:ascii="Arial" w:hAnsi="Arial" w:cs="Arial"/>
                              <w:color w:val="000000" w:themeColor="text1"/>
                              <w:sz w:val="15"/>
                              <w:szCs w:val="15"/>
                            </w:rPr>
                            <w:t>2631</w:t>
                          </w:r>
                        </w:p>
                        <w:p w14:paraId="0853E385" w14:textId="5D0FFD37" w:rsidR="000A67B4" w:rsidRDefault="00541EEA" w:rsidP="000A67B4">
                          <w:pPr>
                            <w:spacing w:after="0" w:line="220" w:lineRule="exact"/>
                            <w:rPr>
                              <w:rStyle w:val="Collegamentoipertestuale"/>
                              <w:rFonts w:ascii="Arial" w:hAnsi="Arial" w:cs="Arial"/>
                              <w:color w:val="000000" w:themeColor="text1"/>
                              <w:sz w:val="15"/>
                              <w:szCs w:val="15"/>
                              <w:u w:val="none"/>
                            </w:rPr>
                          </w:pPr>
                          <w:hyperlink r:id="rId1" w:history="1">
                            <w:r w:rsidR="000A528A" w:rsidRPr="000A528A">
                              <w:rPr>
                                <w:rStyle w:val="Collegamentoipertestuale"/>
                                <w:rFonts w:ascii="Arial" w:hAnsi="Arial" w:cs="Arial"/>
                                <w:color w:val="000000" w:themeColor="text1"/>
                                <w:sz w:val="15"/>
                                <w:szCs w:val="15"/>
                                <w:u w:val="none"/>
                              </w:rPr>
                              <w:t>pin-br@cultura.gov.</w:t>
                            </w:r>
                            <w:r w:rsidR="00AC0D89">
                              <w:rPr>
                                <w:rStyle w:val="Collegamentoipertestuale"/>
                                <w:rFonts w:ascii="Arial" w:hAnsi="Arial" w:cs="Arial"/>
                                <w:color w:val="000000" w:themeColor="text1"/>
                                <w:sz w:val="15"/>
                                <w:szCs w:val="15"/>
                                <w:u w:val="none"/>
                              </w:rPr>
                              <w:t>it</w:t>
                            </w:r>
                          </w:hyperlink>
                        </w:p>
                        <w:p w14:paraId="35656C29" w14:textId="6ECCCDB5" w:rsidR="00AC0D89" w:rsidRPr="00AC0D89" w:rsidRDefault="00AC0D89" w:rsidP="000A67B4">
                          <w:pPr>
                            <w:spacing w:after="0" w:line="220" w:lineRule="exact"/>
                            <w:rPr>
                              <w:rFonts w:ascii="Arial" w:hAnsi="Arial" w:cs="Arial"/>
                              <w:b/>
                              <w:bCs/>
                              <w:color w:val="000000" w:themeColor="text1"/>
                              <w:sz w:val="15"/>
                              <w:szCs w:val="15"/>
                            </w:rPr>
                          </w:pPr>
                          <w:r w:rsidRPr="00AC0D89">
                            <w:rPr>
                              <w:rFonts w:ascii="Arial" w:hAnsi="Arial" w:cs="Arial"/>
                              <w:b/>
                              <w:bCs/>
                              <w:color w:val="000000" w:themeColor="text1"/>
                              <w:sz w:val="15"/>
                              <w:szCs w:val="15"/>
                            </w:rPr>
                            <w:t>grandebrera.org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ACA93" id="_x0000_t202" coordsize="21600,21600" o:spt="202" path="m,l,21600r21600,l21600,xe">
              <v:stroke joinstyle="miter"/>
              <v:path gradientshapeok="t" o:connecttype="rect"/>
            </v:shapetype>
            <v:shape id="Casella di testo 3" o:spid="_x0000_s1026" type="#_x0000_t202" style="position:absolute;margin-left:-135.5pt;margin-top:-25.55pt;width:115.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" filled="f" stroked="f" strokeweight=".5pt">
              <v:textbox inset="0,0,0,0">
                <w:txbxContent>
                  <w:p w14:paraId="4C560F5F" w14:textId="77777777" w:rsidR="000A67B4" w:rsidRPr="000A67B4" w:rsidRDefault="000A67B4" w:rsidP="000A67B4">
                    <w:pPr>
                      <w:spacing w:after="0" w:line="220" w:lineRule="exact"/>
                      <w:rPr>
                        <w:rFonts w:ascii="Arial" w:hAnsi="Arial" w:cs="Arial"/>
                        <w:color w:val="000000" w:themeColor="text1"/>
                        <w:sz w:val="15"/>
                        <w:szCs w:val="15"/>
                      </w:rPr>
                    </w:pPr>
                    <w:r w:rsidRPr="000A67B4">
                      <w:rPr>
                        <w:rFonts w:ascii="Arial" w:hAnsi="Arial" w:cs="Arial"/>
                        <w:color w:val="000000" w:themeColor="text1"/>
                        <w:sz w:val="15"/>
                        <w:szCs w:val="15"/>
                      </w:rPr>
                      <w:t xml:space="preserve">Via Brera </w:t>
                    </w:r>
                    <w:proofErr w:type="gramStart"/>
                    <w:r w:rsidRPr="000A67B4">
                      <w:rPr>
                        <w:rFonts w:ascii="Arial" w:hAnsi="Arial" w:cs="Arial"/>
                        <w:color w:val="000000" w:themeColor="text1"/>
                        <w:sz w:val="15"/>
                        <w:szCs w:val="15"/>
                      </w:rPr>
                      <w:t>28  |</w:t>
                    </w:r>
                    <w:proofErr w:type="gramEnd"/>
                    <w:r w:rsidRPr="000A67B4">
                      <w:rPr>
                        <w:rFonts w:ascii="Arial" w:hAnsi="Arial" w:cs="Arial"/>
                        <w:color w:val="000000" w:themeColor="text1"/>
                        <w:sz w:val="15"/>
                        <w:szCs w:val="15"/>
                      </w:rPr>
                      <w:t xml:space="preserve">  20121 Milano</w:t>
                    </w:r>
                  </w:p>
                  <w:p w14:paraId="44393551" w14:textId="52C0A8AB" w:rsidR="000A67B4" w:rsidRPr="000A67B4" w:rsidRDefault="000A67B4" w:rsidP="000A67B4">
                    <w:pPr>
                      <w:spacing w:after="0" w:line="220" w:lineRule="exact"/>
                      <w:rPr>
                        <w:rFonts w:ascii="Arial" w:hAnsi="Arial" w:cs="Arial"/>
                        <w:color w:val="000000" w:themeColor="text1"/>
                        <w:sz w:val="15"/>
                        <w:szCs w:val="15"/>
                      </w:rPr>
                    </w:pPr>
                    <w:r w:rsidRPr="000A67B4">
                      <w:rPr>
                        <w:rFonts w:ascii="Arial" w:hAnsi="Arial" w:cs="Arial"/>
                        <w:color w:val="000000" w:themeColor="text1"/>
                        <w:sz w:val="15"/>
                        <w:szCs w:val="15"/>
                      </w:rPr>
                      <w:t>+39 02 72</w:t>
                    </w:r>
                    <w:r w:rsidR="002F0F56">
                      <w:rPr>
                        <w:rFonts w:ascii="Arial" w:hAnsi="Arial" w:cs="Arial"/>
                        <w:color w:val="000000" w:themeColor="text1"/>
                        <w:sz w:val="15"/>
                        <w:szCs w:val="15"/>
                      </w:rPr>
                      <w:t>2631</w:t>
                    </w:r>
                  </w:p>
                  <w:p w14:paraId="0853E385" w14:textId="5D0FFD37" w:rsidR="000A67B4" w:rsidRDefault="006A0A7F" w:rsidP="000A67B4">
                    <w:pPr>
                      <w:spacing w:after="0" w:line="220" w:lineRule="exact"/>
                      <w:rPr>
                        <w:rStyle w:val="Collegamentoipertestuale"/>
                        <w:rFonts w:ascii="Arial" w:hAnsi="Arial" w:cs="Arial"/>
                        <w:color w:val="000000" w:themeColor="text1"/>
                        <w:sz w:val="15"/>
                        <w:szCs w:val="15"/>
                        <w:u w:val="none"/>
                      </w:rPr>
                    </w:pPr>
                    <w:hyperlink r:id="rId2" w:history="1">
                      <w:r w:rsidR="000A528A" w:rsidRPr="000A528A">
                        <w:rPr>
                          <w:rStyle w:val="Collegamentoipertestuale"/>
                          <w:rFonts w:ascii="Arial" w:hAnsi="Arial" w:cs="Arial"/>
                          <w:color w:val="000000" w:themeColor="text1"/>
                          <w:sz w:val="15"/>
                          <w:szCs w:val="15"/>
                          <w:u w:val="none"/>
                        </w:rPr>
                        <w:t>pin-br@cultura.gov.</w:t>
                      </w:r>
                      <w:r w:rsidR="00AC0D89">
                        <w:rPr>
                          <w:rStyle w:val="Collegamentoipertestuale"/>
                          <w:rFonts w:ascii="Arial" w:hAnsi="Arial" w:cs="Arial"/>
                          <w:color w:val="000000" w:themeColor="text1"/>
                          <w:sz w:val="15"/>
                          <w:szCs w:val="15"/>
                          <w:u w:val="none"/>
                        </w:rPr>
                        <w:t>it</w:t>
                      </w:r>
                    </w:hyperlink>
                  </w:p>
                  <w:p w14:paraId="35656C29" w14:textId="6ECCCDB5" w:rsidR="00AC0D89" w:rsidRPr="00AC0D89" w:rsidRDefault="00AC0D89" w:rsidP="000A67B4">
                    <w:pPr>
                      <w:spacing w:after="0" w:line="220" w:lineRule="exact"/>
                      <w:rPr>
                        <w:rFonts w:ascii="Arial" w:hAnsi="Arial" w:cs="Arial"/>
                        <w:b/>
                        <w:bCs/>
                        <w:color w:val="000000" w:themeColor="text1"/>
                        <w:sz w:val="15"/>
                        <w:szCs w:val="15"/>
                      </w:rPr>
                    </w:pPr>
                    <w:r w:rsidRPr="00AC0D89">
                      <w:rPr>
                        <w:rFonts w:ascii="Arial" w:hAnsi="Arial" w:cs="Arial"/>
                        <w:b/>
                        <w:bCs/>
                        <w:color w:val="000000" w:themeColor="text1"/>
                        <w:sz w:val="15"/>
                        <w:szCs w:val="15"/>
                      </w:rPr>
                      <w:t>grandebrera.org</w:t>
                    </w:r>
                  </w:p>
                </w:txbxContent>
              </v:textbox>
            </v:shape>
          </w:pict>
        </mc:Fallback>
      </mc:AlternateContent>
    </w:r>
    <w:r>
      <w:rPr>
        <w:noProof/>
        <w:lang w:eastAsia="it-IT"/>
      </w:rPr>
      <w:drawing>
        <wp:anchor distT="0" distB="0" distL="114300" distR="114300" simplePos="0" relativeHeight="251659264" behindDoc="1" locked="0" layoutInCell="1" allowOverlap="1" wp14:anchorId="26442650" wp14:editId="03D391CE">
          <wp:simplePos x="0" y="0"/>
          <wp:positionH relativeFrom="column">
            <wp:posOffset>3233312</wp:posOffset>
          </wp:positionH>
          <wp:positionV relativeFrom="paragraph">
            <wp:posOffset>-281940</wp:posOffset>
          </wp:positionV>
          <wp:extent cx="1789200" cy="903600"/>
          <wp:effectExtent l="0" t="0" r="1905" b="0"/>
          <wp:wrapNone/>
          <wp:docPr id="1265662121" name="Immagine 2" descr="Immagine che contiene testo, Carattere,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18382" name="Immagine 2" descr="Immagine che contiene testo, Carattere, Elementi grafici, design&#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7892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62FF" w14:textId="77777777" w:rsidR="00541EEA" w:rsidRDefault="00541EEA" w:rsidP="000A67B4">
      <w:pPr>
        <w:spacing w:after="0" w:line="240" w:lineRule="auto"/>
      </w:pPr>
      <w:r>
        <w:separator/>
      </w:r>
    </w:p>
  </w:footnote>
  <w:footnote w:type="continuationSeparator" w:id="0">
    <w:p w14:paraId="20BDC424" w14:textId="77777777" w:rsidR="00541EEA" w:rsidRDefault="00541EEA" w:rsidP="000A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97B9" w14:textId="643D0CEF" w:rsidR="000A67B4" w:rsidRDefault="00130349">
    <w:pPr>
      <w:pStyle w:val="Intestazione"/>
    </w:pPr>
    <w:r>
      <w:rPr>
        <w:noProof/>
        <w:lang w:eastAsia="it-IT"/>
      </w:rPr>
      <w:drawing>
        <wp:anchor distT="0" distB="0" distL="114300" distR="114300" simplePos="0" relativeHeight="251665408" behindDoc="1" locked="0" layoutInCell="1" allowOverlap="1" wp14:anchorId="15262071" wp14:editId="3C3E1EA8">
          <wp:simplePos x="0" y="0"/>
          <wp:positionH relativeFrom="column">
            <wp:posOffset>-2516505</wp:posOffset>
          </wp:positionH>
          <wp:positionV relativeFrom="paragraph">
            <wp:posOffset>-450215</wp:posOffset>
          </wp:positionV>
          <wp:extent cx="2160000" cy="2703600"/>
          <wp:effectExtent l="0" t="0" r="0" b="1905"/>
          <wp:wrapNone/>
          <wp:docPr id="177585130" name="Immagine 3"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19988" name="Immagine 3" descr="Immagine che contiene testo, schermata, Carattere, design&#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60000" cy="27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B5BB" w14:textId="3E7A1D99" w:rsidR="000A67B4" w:rsidRDefault="00130349" w:rsidP="000A67B4">
    <w:pPr>
      <w:pStyle w:val="Intestazione"/>
    </w:pPr>
    <w:r>
      <w:rPr>
        <w:noProof/>
        <w:lang w:eastAsia="it-IT"/>
      </w:rPr>
      <w:drawing>
        <wp:anchor distT="0" distB="0" distL="114300" distR="114300" simplePos="0" relativeHeight="251663360" behindDoc="1" locked="0" layoutInCell="1" allowOverlap="1" wp14:anchorId="6DCE5810" wp14:editId="0EDB4C60">
          <wp:simplePos x="0" y="0"/>
          <wp:positionH relativeFrom="column">
            <wp:posOffset>-2518320</wp:posOffset>
          </wp:positionH>
          <wp:positionV relativeFrom="paragraph">
            <wp:posOffset>-450124</wp:posOffset>
          </wp:positionV>
          <wp:extent cx="2160000" cy="2703600"/>
          <wp:effectExtent l="0" t="0" r="0" b="1905"/>
          <wp:wrapNone/>
          <wp:docPr id="518219988" name="Immagine 3"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19988" name="Immagine 3" descr="Immagine che contiene testo, schermata, Carattere, design&#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60000" cy="27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9A4"/>
    <w:multiLevelType w:val="hybridMultilevel"/>
    <w:tmpl w:val="D1DC8850"/>
    <w:lvl w:ilvl="0" w:tplc="0410000F">
      <w:start w:val="1"/>
      <w:numFmt w:val="decimal"/>
      <w:lvlText w:val="%1."/>
      <w:lvlJc w:val="left"/>
      <w:pPr>
        <w:ind w:left="1157" w:hanging="360"/>
      </w:pPr>
    </w:lvl>
    <w:lvl w:ilvl="1" w:tplc="04100019" w:tentative="1">
      <w:start w:val="1"/>
      <w:numFmt w:val="lowerLetter"/>
      <w:lvlText w:val="%2."/>
      <w:lvlJc w:val="left"/>
      <w:pPr>
        <w:ind w:left="1877" w:hanging="360"/>
      </w:pPr>
    </w:lvl>
    <w:lvl w:ilvl="2" w:tplc="0410001B" w:tentative="1">
      <w:start w:val="1"/>
      <w:numFmt w:val="lowerRoman"/>
      <w:lvlText w:val="%3."/>
      <w:lvlJc w:val="right"/>
      <w:pPr>
        <w:ind w:left="2597" w:hanging="180"/>
      </w:pPr>
    </w:lvl>
    <w:lvl w:ilvl="3" w:tplc="0410000F" w:tentative="1">
      <w:start w:val="1"/>
      <w:numFmt w:val="decimal"/>
      <w:lvlText w:val="%4."/>
      <w:lvlJc w:val="left"/>
      <w:pPr>
        <w:ind w:left="3317" w:hanging="360"/>
      </w:pPr>
    </w:lvl>
    <w:lvl w:ilvl="4" w:tplc="04100019" w:tentative="1">
      <w:start w:val="1"/>
      <w:numFmt w:val="lowerLetter"/>
      <w:lvlText w:val="%5."/>
      <w:lvlJc w:val="left"/>
      <w:pPr>
        <w:ind w:left="4037" w:hanging="360"/>
      </w:pPr>
    </w:lvl>
    <w:lvl w:ilvl="5" w:tplc="0410001B" w:tentative="1">
      <w:start w:val="1"/>
      <w:numFmt w:val="lowerRoman"/>
      <w:lvlText w:val="%6."/>
      <w:lvlJc w:val="right"/>
      <w:pPr>
        <w:ind w:left="4757" w:hanging="180"/>
      </w:pPr>
    </w:lvl>
    <w:lvl w:ilvl="6" w:tplc="0410000F" w:tentative="1">
      <w:start w:val="1"/>
      <w:numFmt w:val="decimal"/>
      <w:lvlText w:val="%7."/>
      <w:lvlJc w:val="left"/>
      <w:pPr>
        <w:ind w:left="5477" w:hanging="360"/>
      </w:pPr>
    </w:lvl>
    <w:lvl w:ilvl="7" w:tplc="04100019" w:tentative="1">
      <w:start w:val="1"/>
      <w:numFmt w:val="lowerLetter"/>
      <w:lvlText w:val="%8."/>
      <w:lvlJc w:val="left"/>
      <w:pPr>
        <w:ind w:left="6197" w:hanging="360"/>
      </w:pPr>
    </w:lvl>
    <w:lvl w:ilvl="8" w:tplc="0410001B" w:tentative="1">
      <w:start w:val="1"/>
      <w:numFmt w:val="lowerRoman"/>
      <w:lvlText w:val="%9."/>
      <w:lvlJc w:val="right"/>
      <w:pPr>
        <w:ind w:left="6917" w:hanging="180"/>
      </w:pPr>
    </w:lvl>
  </w:abstractNum>
  <w:abstractNum w:abstractNumId="1" w15:restartNumberingAfterBreak="0">
    <w:nsid w:val="6B296224"/>
    <w:multiLevelType w:val="hybridMultilevel"/>
    <w:tmpl w:val="81003E78"/>
    <w:lvl w:ilvl="0" w:tplc="04100011">
      <w:start w:val="1"/>
      <w:numFmt w:val="decimal"/>
      <w:lvlText w:val="%1)"/>
      <w:lvlJc w:val="left"/>
      <w:pPr>
        <w:ind w:left="1157" w:hanging="360"/>
      </w:pPr>
    </w:lvl>
    <w:lvl w:ilvl="1" w:tplc="04100019" w:tentative="1">
      <w:start w:val="1"/>
      <w:numFmt w:val="lowerLetter"/>
      <w:lvlText w:val="%2."/>
      <w:lvlJc w:val="left"/>
      <w:pPr>
        <w:ind w:left="1877" w:hanging="360"/>
      </w:pPr>
    </w:lvl>
    <w:lvl w:ilvl="2" w:tplc="0410001B" w:tentative="1">
      <w:start w:val="1"/>
      <w:numFmt w:val="lowerRoman"/>
      <w:lvlText w:val="%3."/>
      <w:lvlJc w:val="right"/>
      <w:pPr>
        <w:ind w:left="2597" w:hanging="180"/>
      </w:pPr>
    </w:lvl>
    <w:lvl w:ilvl="3" w:tplc="0410000F" w:tentative="1">
      <w:start w:val="1"/>
      <w:numFmt w:val="decimal"/>
      <w:lvlText w:val="%4."/>
      <w:lvlJc w:val="left"/>
      <w:pPr>
        <w:ind w:left="3317" w:hanging="360"/>
      </w:pPr>
    </w:lvl>
    <w:lvl w:ilvl="4" w:tplc="04100019" w:tentative="1">
      <w:start w:val="1"/>
      <w:numFmt w:val="lowerLetter"/>
      <w:lvlText w:val="%5."/>
      <w:lvlJc w:val="left"/>
      <w:pPr>
        <w:ind w:left="4037" w:hanging="360"/>
      </w:pPr>
    </w:lvl>
    <w:lvl w:ilvl="5" w:tplc="0410001B" w:tentative="1">
      <w:start w:val="1"/>
      <w:numFmt w:val="lowerRoman"/>
      <w:lvlText w:val="%6."/>
      <w:lvlJc w:val="right"/>
      <w:pPr>
        <w:ind w:left="4757" w:hanging="180"/>
      </w:pPr>
    </w:lvl>
    <w:lvl w:ilvl="6" w:tplc="0410000F" w:tentative="1">
      <w:start w:val="1"/>
      <w:numFmt w:val="decimal"/>
      <w:lvlText w:val="%7."/>
      <w:lvlJc w:val="left"/>
      <w:pPr>
        <w:ind w:left="5477" w:hanging="360"/>
      </w:pPr>
    </w:lvl>
    <w:lvl w:ilvl="7" w:tplc="04100019" w:tentative="1">
      <w:start w:val="1"/>
      <w:numFmt w:val="lowerLetter"/>
      <w:lvlText w:val="%8."/>
      <w:lvlJc w:val="left"/>
      <w:pPr>
        <w:ind w:left="6197" w:hanging="360"/>
      </w:pPr>
    </w:lvl>
    <w:lvl w:ilvl="8" w:tplc="0410001B" w:tentative="1">
      <w:start w:val="1"/>
      <w:numFmt w:val="lowerRoman"/>
      <w:lvlText w:val="%9."/>
      <w:lvlJc w:val="right"/>
      <w:pPr>
        <w:ind w:left="6917" w:hanging="180"/>
      </w:pPr>
    </w:lvl>
  </w:abstractNum>
  <w:abstractNum w:abstractNumId="2" w15:restartNumberingAfterBreak="0">
    <w:nsid w:val="6DB202B4"/>
    <w:multiLevelType w:val="hybridMultilevel"/>
    <w:tmpl w:val="A6FA77AA"/>
    <w:lvl w:ilvl="0" w:tplc="29D2DBD0">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68863488">
      <w:start w:val="1"/>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C70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AA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C9D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07B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68D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018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A8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325B18"/>
    <w:multiLevelType w:val="hybridMultilevel"/>
    <w:tmpl w:val="05ACDB8E"/>
    <w:lvl w:ilvl="0" w:tplc="595A6298">
      <w:start w:val="1"/>
      <w:numFmt w:val="bullet"/>
      <w:lvlText w:val="•"/>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96C7B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C7E4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6099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04AC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CDE7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60A89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48F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079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B4"/>
    <w:rsid w:val="000504F5"/>
    <w:rsid w:val="000A528A"/>
    <w:rsid w:val="000A67B4"/>
    <w:rsid w:val="00130349"/>
    <w:rsid w:val="002F0F56"/>
    <w:rsid w:val="00301138"/>
    <w:rsid w:val="003B36A0"/>
    <w:rsid w:val="004B0193"/>
    <w:rsid w:val="00541EEA"/>
    <w:rsid w:val="006279DC"/>
    <w:rsid w:val="00647235"/>
    <w:rsid w:val="006A0A7F"/>
    <w:rsid w:val="006B44CF"/>
    <w:rsid w:val="00830305"/>
    <w:rsid w:val="00834EF9"/>
    <w:rsid w:val="008400F8"/>
    <w:rsid w:val="00957A81"/>
    <w:rsid w:val="00965882"/>
    <w:rsid w:val="009752AB"/>
    <w:rsid w:val="00A93CB1"/>
    <w:rsid w:val="00AC0D89"/>
    <w:rsid w:val="00AC1108"/>
    <w:rsid w:val="00B778E7"/>
    <w:rsid w:val="00B861A9"/>
    <w:rsid w:val="00BA0800"/>
    <w:rsid w:val="00C7262C"/>
    <w:rsid w:val="00D70C73"/>
    <w:rsid w:val="00DB566B"/>
    <w:rsid w:val="00DE751A"/>
    <w:rsid w:val="00EF7A64"/>
    <w:rsid w:val="00FF43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D7659"/>
  <w15:chartTrackingRefBased/>
  <w15:docId w15:val="{4E328C9D-D7B9-C742-89FA-0954E51D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A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A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A67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67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67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67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67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67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67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67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A67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A67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67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67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67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67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67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67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67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67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67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67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67B4"/>
    <w:rPr>
      <w:i/>
      <w:iCs/>
      <w:color w:val="404040" w:themeColor="text1" w:themeTint="BF"/>
    </w:rPr>
  </w:style>
  <w:style w:type="paragraph" w:styleId="Paragrafoelenco">
    <w:name w:val="List Paragraph"/>
    <w:basedOn w:val="Normale"/>
    <w:uiPriority w:val="34"/>
    <w:qFormat/>
    <w:rsid w:val="000A67B4"/>
    <w:pPr>
      <w:ind w:left="720"/>
      <w:contextualSpacing/>
    </w:pPr>
  </w:style>
  <w:style w:type="character" w:styleId="Enfasiintensa">
    <w:name w:val="Intense Emphasis"/>
    <w:basedOn w:val="Carpredefinitoparagrafo"/>
    <w:uiPriority w:val="21"/>
    <w:qFormat/>
    <w:rsid w:val="000A67B4"/>
    <w:rPr>
      <w:i/>
      <w:iCs/>
      <w:color w:val="0F4761" w:themeColor="accent1" w:themeShade="BF"/>
    </w:rPr>
  </w:style>
  <w:style w:type="paragraph" w:styleId="Citazioneintensa">
    <w:name w:val="Intense Quote"/>
    <w:basedOn w:val="Normale"/>
    <w:next w:val="Normale"/>
    <w:link w:val="CitazioneintensaCarattere"/>
    <w:uiPriority w:val="30"/>
    <w:qFormat/>
    <w:rsid w:val="000A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67B4"/>
    <w:rPr>
      <w:i/>
      <w:iCs/>
      <w:color w:val="0F4761" w:themeColor="accent1" w:themeShade="BF"/>
    </w:rPr>
  </w:style>
  <w:style w:type="character" w:styleId="Riferimentointenso">
    <w:name w:val="Intense Reference"/>
    <w:basedOn w:val="Carpredefinitoparagrafo"/>
    <w:uiPriority w:val="32"/>
    <w:qFormat/>
    <w:rsid w:val="000A67B4"/>
    <w:rPr>
      <w:b/>
      <w:bCs/>
      <w:smallCaps/>
      <w:color w:val="0F4761" w:themeColor="accent1" w:themeShade="BF"/>
      <w:spacing w:val="5"/>
    </w:rPr>
  </w:style>
  <w:style w:type="paragraph" w:styleId="Intestazione">
    <w:name w:val="header"/>
    <w:basedOn w:val="Normale"/>
    <w:link w:val="IntestazioneCarattere"/>
    <w:uiPriority w:val="99"/>
    <w:unhideWhenUsed/>
    <w:rsid w:val="000A67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67B4"/>
  </w:style>
  <w:style w:type="paragraph" w:styleId="Pidipagina">
    <w:name w:val="footer"/>
    <w:basedOn w:val="Normale"/>
    <w:link w:val="PidipaginaCarattere"/>
    <w:uiPriority w:val="99"/>
    <w:unhideWhenUsed/>
    <w:rsid w:val="000A67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67B4"/>
  </w:style>
  <w:style w:type="character" w:styleId="Collegamentoipertestuale">
    <w:name w:val="Hyperlink"/>
    <w:basedOn w:val="Carpredefinitoparagrafo"/>
    <w:uiPriority w:val="99"/>
    <w:unhideWhenUsed/>
    <w:rsid w:val="000A67B4"/>
    <w:rPr>
      <w:color w:val="467886" w:themeColor="hyperlink"/>
      <w:u w:val="single"/>
    </w:rPr>
  </w:style>
  <w:style w:type="character" w:customStyle="1" w:styleId="UnresolvedMention">
    <w:name w:val="Unresolved Mention"/>
    <w:basedOn w:val="Carpredefinitoparagrafo"/>
    <w:uiPriority w:val="99"/>
    <w:semiHidden/>
    <w:unhideWhenUsed/>
    <w:rsid w:val="000A67B4"/>
    <w:rPr>
      <w:color w:val="605E5C"/>
      <w:shd w:val="clear" w:color="auto" w:fill="E1DFDD"/>
    </w:rPr>
  </w:style>
  <w:style w:type="table" w:customStyle="1" w:styleId="TableGrid">
    <w:name w:val="TableGrid"/>
    <w:rsid w:val="00DB566B"/>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pin-br@cultura.gov.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maps/place/data=!4m2!3m1!1s0x4786c6b35ebf087f:0x5ce6b19ba165541d?sa=X&amp;ved=1t:8290&amp;ictx=111" TargetMode="External"/><Relationship Id="rId4" Type="http://schemas.openxmlformats.org/officeDocument/2006/relationships/webSettings" Target="webSettings.xml"/><Relationship Id="rId9" Type="http://schemas.openxmlformats.org/officeDocument/2006/relationships/hyperlink" Target="https://www.google.com/maps/place/data=!4m2!3m1!1s0x4786c6b35ebf087f:0x5ce6b19ba165541d?sa=X&amp;ved=1t:8290&amp;ictx=11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mailto:pin-br@cultura.gov.org" TargetMode="External"/><Relationship Id="rId1" Type="http://schemas.openxmlformats.org/officeDocument/2006/relationships/hyperlink" Target="mailto:pin-br@cultura.go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5718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Guerretta</dc:creator>
  <cp:keywords/>
  <dc:description/>
  <cp:lastModifiedBy>Giacomo Maria Prati</cp:lastModifiedBy>
  <cp:revision>2</cp:revision>
  <cp:lastPrinted>2024-09-26T15:57:00Z</cp:lastPrinted>
  <dcterms:created xsi:type="dcterms:W3CDTF">2026-03-04T07:20:00Z</dcterms:created>
  <dcterms:modified xsi:type="dcterms:W3CDTF">2026-03-04T07:20:00Z</dcterms:modified>
</cp:coreProperties>
</file>