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F3" w:rsidRPr="00E70DF3" w:rsidRDefault="00E70DF3" w:rsidP="00E70DF3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</w:pP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"</w:t>
      </w:r>
      <w:r w:rsidRPr="00E70DF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it-IT"/>
        </w:rPr>
        <w:t>RELAZIONE SULLA SODDISFAZIONE DEGLI UTENTI 2024 </w:t>
      </w:r>
    </w:p>
    <w:p w:rsidR="00E70DF3" w:rsidRPr="00E70DF3" w:rsidRDefault="00E70DF3" w:rsidP="00E70DF3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</w:pPr>
    </w:p>
    <w:p w:rsidR="00E70DF3" w:rsidRPr="00E70DF3" w:rsidRDefault="00E70DF3" w:rsidP="00E70DF3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</w:pP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Nel 2024 per prima volta nella sua storia la Pinacoteca di Brera- grazie anche all'apertura dall'8 dicembre di Palazzo Citterio, che ha finalmente realizzato il sogno della Grande Brera - ha superato i 500.000 visitatori: 545.719 i biglietti staccati (un dato che si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raffornta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 con i 466.884 gli ingressi del 2023 e i 417.976 del 2019, l’ultimo anno prima del contingentamento delle presenze seguito alla diffusione del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Covid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), con un aumento percentuale rispetto all’anno precedente del 14% dei visitatori e del 12% dei ricavi. Si prospetta dunque un 2025 di grande crescita, dal momento che a dicembre 2024 anche il Museo del Cenacolo Vinciano è stato posto sotto la gestione della Pinacoteca, sviluppando ulteriormente il polo della Grande Brera: nell'anno appena trascorso i tre istituti (Pinacoteca di Brera, Palazzo Citterio e Cenacolo) hanno infatti totalizzato nel complesso oltre 1.100.000 visitatori.</w:t>
      </w: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br/>
        <w:t xml:space="preserve">Il successo in termini numerici prosegue inoltre se si considerano i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follower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 dei canali social di Brera (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Facebook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, Instagram, X,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LinkedIn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Tik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Tok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Threads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), ampliati per fornire anche a Palazzo Citterio un necessario e strategico strumento di comunicazione. Allo stesso modo, al sito web ufficiale della Pinacoteca (</w:t>
      </w:r>
      <w:r w:rsidRPr="00E70DF3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it-IT"/>
        </w:rPr>
        <w:t>pinacotecabrera.org</w:t>
      </w: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) si è aggiunto quello del nuovo museo (</w:t>
      </w:r>
      <w:r w:rsidRPr="00E70DF3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it-IT"/>
        </w:rPr>
        <w:t>palazzocitterio.org</w:t>
      </w: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), contenitore di utili informazioni e punto di riferimento per il pubblico.</w:t>
      </w:r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br/>
        <w:t xml:space="preserve">La concretizzazione della Grande Brera, la completa esposizione delle collezioni novecentesche grazie alla collocazione nella sede (Palazzo Citterio) immaginata da Franco </w:t>
      </w:r>
      <w:proofErr w:type="spellStart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>Russoli</w:t>
      </w:r>
      <w:proofErr w:type="spellEnd"/>
      <w:r w:rsidRPr="00E70DF3"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  <w:t xml:space="preserve"> e attesa per 52 anni, l’acquisizione di un sito di importanza mondiale come il Cenacolo Vinciano hanno ovviamente incrementato la soddisfazione dei visitatori, evidente dal livello di partecipazione e dai commenti sulle piattaforme digitali. La Grande Brera si pone come un polo di attrazione internazionale, capace di rivolgersi ad un pubblico molto più ampio del passato per provenienza e composizione, stimolato da scenari dalle enormi potenzialità. Gli indicatori che contribuiscono al gradimento sono principalmente l’importanza e l'accrescimento delle collezioni (con quella di arte moderna finalmente visibile e la gestione di un'opera celeberrima come il Cenacolo, ma anche con nuove acquisizioni e donazioni che hanno aumentato il patrimonio della Pinacoteca e della Biblioteca Nazionale Braidense), l'allestimento "intimo" e al contempo innovativo nelle soluzioni e nelle tecnologie di Palazzo Citterio, le prospettive future di innumerevoli sinergie tra gli istituti della Grande Brera nonché con gli altri protagonisti culturali del quartiere di Brera e di Milano.</w:t>
      </w:r>
    </w:p>
    <w:p w:rsidR="00E70DF3" w:rsidRPr="00E70DF3" w:rsidRDefault="00E70DF3" w:rsidP="00E70DF3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it-IT"/>
        </w:rPr>
      </w:pPr>
    </w:p>
    <w:p w:rsidR="00AC6CA5" w:rsidRDefault="00DD5DD5">
      <w:bookmarkStart w:id="0" w:name="_GoBack"/>
      <w:bookmarkEnd w:id="0"/>
    </w:p>
    <w:sectPr w:rsidR="00AC6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F3"/>
    <w:rsid w:val="00AA75DF"/>
    <w:rsid w:val="00BF3AB8"/>
    <w:rsid w:val="00DD5DD5"/>
    <w:rsid w:val="00E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A68E-B0CB-4525-8E49-10A630B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Meoni</dc:creator>
  <cp:keywords/>
  <dc:description/>
  <cp:lastModifiedBy>Cinzia Meoni</cp:lastModifiedBy>
  <cp:revision>2</cp:revision>
  <dcterms:created xsi:type="dcterms:W3CDTF">2025-01-10T11:13:00Z</dcterms:created>
  <dcterms:modified xsi:type="dcterms:W3CDTF">2025-01-10T11:13:00Z</dcterms:modified>
</cp:coreProperties>
</file>