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4E629" w14:textId="324439FC" w:rsidR="00550D5C" w:rsidRDefault="00B65C20" w:rsidP="00550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78A">
        <w:rPr>
          <w:rFonts w:ascii="Times New Roman" w:hAnsi="Times New Roman" w:cs="Times New Roman"/>
          <w:b/>
          <w:sz w:val="28"/>
          <w:szCs w:val="28"/>
        </w:rPr>
        <w:t>“</w:t>
      </w:r>
      <w:r w:rsidR="00550D5C">
        <w:rPr>
          <w:rFonts w:ascii="Times New Roman" w:hAnsi="Times New Roman" w:cs="Times New Roman"/>
          <w:b/>
          <w:sz w:val="28"/>
          <w:szCs w:val="28"/>
        </w:rPr>
        <w:t>Pubblico avviso per stipula di contratto di sponsorizzazione tecnica</w:t>
      </w:r>
      <w:r w:rsidR="00E32971">
        <w:rPr>
          <w:rFonts w:ascii="Times New Roman" w:hAnsi="Times New Roman" w:cs="Times New Roman"/>
          <w:b/>
          <w:sz w:val="28"/>
          <w:szCs w:val="28"/>
        </w:rPr>
        <w:t xml:space="preserve"> e concessione spazi</w:t>
      </w:r>
      <w:r w:rsidR="00550D5C">
        <w:rPr>
          <w:rFonts w:ascii="Times New Roman" w:hAnsi="Times New Roman" w:cs="Times New Roman"/>
          <w:b/>
          <w:sz w:val="28"/>
          <w:szCs w:val="28"/>
        </w:rPr>
        <w:t xml:space="preserve"> secondo il progetto </w:t>
      </w:r>
      <w:r w:rsidR="00550D5C" w:rsidRPr="00E32971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E32971" w:rsidRPr="00E32971">
        <w:rPr>
          <w:rFonts w:ascii="Times New Roman" w:hAnsi="Times New Roman" w:cs="Times New Roman"/>
          <w:b/>
          <w:sz w:val="28"/>
          <w:szCs w:val="28"/>
        </w:rPr>
        <w:t>Temporary</w:t>
      </w:r>
      <w:proofErr w:type="spellEnd"/>
      <w:r w:rsidR="00E32971" w:rsidRPr="00E32971">
        <w:rPr>
          <w:rFonts w:ascii="Times New Roman" w:hAnsi="Times New Roman" w:cs="Times New Roman"/>
          <w:b/>
          <w:sz w:val="28"/>
          <w:szCs w:val="28"/>
        </w:rPr>
        <w:t xml:space="preserve"> F&amp;B Palazzo Citterio</w:t>
      </w:r>
      <w:r w:rsidR="00550D5C">
        <w:rPr>
          <w:rFonts w:ascii="Times New Roman" w:hAnsi="Times New Roman" w:cs="Times New Roman"/>
          <w:b/>
          <w:sz w:val="28"/>
          <w:szCs w:val="28"/>
        </w:rPr>
        <w:t>”</w:t>
      </w:r>
      <w:r w:rsidR="00CF6EA8">
        <w:rPr>
          <w:rFonts w:ascii="Times New Roman" w:hAnsi="Times New Roman" w:cs="Times New Roman"/>
          <w:b/>
          <w:sz w:val="28"/>
          <w:szCs w:val="28"/>
        </w:rPr>
        <w:t xml:space="preserve">. Scadenza </w:t>
      </w:r>
      <w:r w:rsidR="00864ED5">
        <w:rPr>
          <w:rFonts w:ascii="Times New Roman" w:hAnsi="Times New Roman" w:cs="Times New Roman"/>
          <w:b/>
          <w:sz w:val="28"/>
          <w:szCs w:val="28"/>
        </w:rPr>
        <w:t>termine: ore 16,00 del 2</w:t>
      </w:r>
      <w:r w:rsidR="00CF6EA8">
        <w:rPr>
          <w:rFonts w:ascii="Times New Roman" w:hAnsi="Times New Roman" w:cs="Times New Roman"/>
          <w:b/>
          <w:sz w:val="28"/>
          <w:szCs w:val="28"/>
        </w:rPr>
        <w:t xml:space="preserve"> maggio 2025. Scadenza termine per eventuale seconda offerta migliorativa: ore 1</w:t>
      </w:r>
      <w:r w:rsidR="00864ED5">
        <w:rPr>
          <w:rFonts w:ascii="Times New Roman" w:hAnsi="Times New Roman" w:cs="Times New Roman"/>
          <w:b/>
          <w:sz w:val="28"/>
          <w:szCs w:val="28"/>
        </w:rPr>
        <w:t>6</w:t>
      </w:r>
      <w:r w:rsidR="00CF6EA8">
        <w:rPr>
          <w:rFonts w:ascii="Times New Roman" w:hAnsi="Times New Roman" w:cs="Times New Roman"/>
          <w:b/>
          <w:sz w:val="28"/>
          <w:szCs w:val="28"/>
        </w:rPr>
        <w:t xml:space="preserve">,00 del </w:t>
      </w:r>
      <w:r w:rsidR="00581611">
        <w:rPr>
          <w:rFonts w:ascii="Times New Roman" w:hAnsi="Times New Roman" w:cs="Times New Roman"/>
          <w:b/>
          <w:sz w:val="28"/>
          <w:szCs w:val="28"/>
        </w:rPr>
        <w:t>6</w:t>
      </w:r>
      <w:r w:rsidR="00CF6EA8">
        <w:rPr>
          <w:rFonts w:ascii="Times New Roman" w:hAnsi="Times New Roman" w:cs="Times New Roman"/>
          <w:b/>
          <w:sz w:val="28"/>
          <w:szCs w:val="28"/>
        </w:rPr>
        <w:t xml:space="preserve"> maggio 2025.</w:t>
      </w:r>
      <w:r w:rsidR="00550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74E07" w14:textId="220E2B8E" w:rsidR="00550D5C" w:rsidRDefault="00E32971" w:rsidP="00550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Vista la ricezione di </w:t>
      </w:r>
      <w:r w:rsidR="008C02FC">
        <w:rPr>
          <w:rFonts w:ascii="Times New Roman" w:hAnsi="Times New Roman" w:cs="Times New Roman"/>
          <w:sz w:val="28"/>
          <w:szCs w:val="28"/>
        </w:rPr>
        <w:t>un’</w:t>
      </w:r>
      <w:r>
        <w:rPr>
          <w:rFonts w:ascii="Times New Roman" w:hAnsi="Times New Roman" w:cs="Times New Roman"/>
          <w:sz w:val="28"/>
          <w:szCs w:val="28"/>
        </w:rPr>
        <w:t>offerta progettuale-gestionale per l’utilizzo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Orangerie</w:t>
      </w:r>
      <w:proofErr w:type="spellEnd"/>
      <w:r w:rsidR="008C02FC">
        <w:rPr>
          <w:rFonts w:ascii="Times New Roman" w:hAnsi="Times New Roman" w:cs="Times New Roman"/>
          <w:sz w:val="28"/>
          <w:szCs w:val="28"/>
        </w:rPr>
        <w:t xml:space="preserve"> (“Limonaia”)</w:t>
      </w:r>
      <w:r>
        <w:rPr>
          <w:rFonts w:ascii="Times New Roman" w:hAnsi="Times New Roman" w:cs="Times New Roman"/>
          <w:sz w:val="28"/>
          <w:szCs w:val="28"/>
        </w:rPr>
        <w:t xml:space="preserve"> e del giardino di Palazzo Citterio </w:t>
      </w:r>
      <w:r w:rsidR="00B65C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5C20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B65C20">
        <w:rPr>
          <w:rFonts w:ascii="Times New Roman" w:hAnsi="Times New Roman" w:cs="Times New Roman"/>
          <w:sz w:val="28"/>
          <w:szCs w:val="28"/>
        </w:rPr>
        <w:t xml:space="preserve">. 000425-A del 17.03.25) </w:t>
      </w:r>
      <w:r>
        <w:rPr>
          <w:rFonts w:ascii="Times New Roman" w:hAnsi="Times New Roman" w:cs="Times New Roman"/>
          <w:sz w:val="28"/>
          <w:szCs w:val="28"/>
        </w:rPr>
        <w:t>al fine di attivare e gestire un servizio di ristorazione temporaneo per i mesi da maggio ad ottobre 2025 con</w:t>
      </w:r>
      <w:r w:rsidR="00550D5C">
        <w:rPr>
          <w:rFonts w:ascii="Times New Roman" w:hAnsi="Times New Roman" w:cs="Times New Roman"/>
          <w:sz w:val="28"/>
          <w:szCs w:val="28"/>
        </w:rPr>
        <w:t xml:space="preserve"> il presente pubblico avviso </w:t>
      </w:r>
      <w:r w:rsidR="00B65C20">
        <w:rPr>
          <w:rFonts w:ascii="Times New Roman" w:hAnsi="Times New Roman" w:cs="Times New Roman"/>
          <w:sz w:val="28"/>
          <w:szCs w:val="28"/>
        </w:rPr>
        <w:t xml:space="preserve">e vista la comunicazione d’avvio del procedimento </w:t>
      </w:r>
      <w:proofErr w:type="spellStart"/>
      <w:r w:rsidR="00B65C20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B65C20">
        <w:rPr>
          <w:rFonts w:ascii="Times New Roman" w:hAnsi="Times New Roman" w:cs="Times New Roman"/>
          <w:sz w:val="28"/>
          <w:szCs w:val="28"/>
        </w:rPr>
        <w:t xml:space="preserve">. 0000566-P del 2.04.25, </w:t>
      </w:r>
      <w:r w:rsidR="00550D5C">
        <w:rPr>
          <w:rFonts w:ascii="Times New Roman" w:hAnsi="Times New Roman" w:cs="Times New Roman"/>
          <w:sz w:val="28"/>
          <w:szCs w:val="28"/>
        </w:rPr>
        <w:t xml:space="preserve">si attiva la procedura di trasparenza e pubblica selezione prevista dalla normativa ex </w:t>
      </w:r>
      <w:r w:rsidR="00612194">
        <w:rPr>
          <w:rFonts w:ascii="Times New Roman" w:hAnsi="Times New Roman" w:cs="Times New Roman"/>
          <w:sz w:val="28"/>
          <w:szCs w:val="28"/>
        </w:rPr>
        <w:t xml:space="preserve">art. 1-3, 11 e 12 L.241/90; </w:t>
      </w:r>
      <w:r w:rsidR="00550D5C">
        <w:rPr>
          <w:rFonts w:ascii="Times New Roman" w:hAnsi="Times New Roman" w:cs="Times New Roman"/>
          <w:sz w:val="28"/>
          <w:szCs w:val="28"/>
        </w:rPr>
        <w:t>art. 8 e art. 134 Codice Contratti Pubblici e secondo le indicazioni del D.M. del 19.12.2012</w:t>
      </w:r>
      <w:r>
        <w:rPr>
          <w:rFonts w:ascii="Times New Roman" w:hAnsi="Times New Roman" w:cs="Times New Roman"/>
          <w:sz w:val="28"/>
          <w:szCs w:val="28"/>
        </w:rPr>
        <w:t>- Circ. n° 28 del 17.06.2016</w:t>
      </w:r>
      <w:r w:rsidR="00550D5C">
        <w:rPr>
          <w:rFonts w:ascii="Times New Roman" w:hAnsi="Times New Roman" w:cs="Times New Roman"/>
          <w:sz w:val="28"/>
          <w:szCs w:val="28"/>
        </w:rPr>
        <w:t xml:space="preserve">. L’avviso sarà attivo per giorni 30 </w:t>
      </w:r>
      <w:r w:rsidR="00612194">
        <w:rPr>
          <w:rFonts w:ascii="Times New Roman" w:hAnsi="Times New Roman" w:cs="Times New Roman"/>
          <w:sz w:val="28"/>
          <w:szCs w:val="28"/>
        </w:rPr>
        <w:t xml:space="preserve">(inclusi week end e festività) </w:t>
      </w:r>
      <w:r w:rsidR="00550D5C">
        <w:rPr>
          <w:rFonts w:ascii="Times New Roman" w:hAnsi="Times New Roman" w:cs="Times New Roman"/>
          <w:sz w:val="28"/>
          <w:szCs w:val="28"/>
        </w:rPr>
        <w:t xml:space="preserve">sul sito istituzionale della Pinacoteca di Brera, nella </w:t>
      </w:r>
      <w:proofErr w:type="spellStart"/>
      <w:r w:rsidR="00550D5C">
        <w:rPr>
          <w:rFonts w:ascii="Times New Roman" w:hAnsi="Times New Roman" w:cs="Times New Roman"/>
          <w:sz w:val="28"/>
          <w:szCs w:val="28"/>
        </w:rPr>
        <w:t>sezione:“Amministrazione</w:t>
      </w:r>
      <w:proofErr w:type="spellEnd"/>
      <w:r w:rsidR="00550D5C">
        <w:rPr>
          <w:rFonts w:ascii="Times New Roman" w:hAnsi="Times New Roman" w:cs="Times New Roman"/>
          <w:sz w:val="28"/>
          <w:szCs w:val="28"/>
        </w:rPr>
        <w:t xml:space="preserve"> trasparente/avvisi”.</w:t>
      </w:r>
    </w:p>
    <w:p w14:paraId="3D392662" w14:textId="58459E7D" w:rsidR="002632E4" w:rsidRDefault="00AB2D60" w:rsidP="0049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550D5C">
        <w:rPr>
          <w:rFonts w:ascii="Times New Roman" w:hAnsi="Times New Roman" w:cs="Times New Roman"/>
          <w:sz w:val="28"/>
          <w:szCs w:val="28"/>
        </w:rPr>
        <w:t>Il Progetto “</w:t>
      </w:r>
      <w:proofErr w:type="spellStart"/>
      <w:r w:rsidR="00714350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="0071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350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71435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714350">
        <w:rPr>
          <w:rFonts w:ascii="Times New Roman" w:hAnsi="Times New Roman" w:cs="Times New Roman"/>
          <w:sz w:val="28"/>
          <w:szCs w:val="28"/>
        </w:rPr>
        <w:t>Beverage</w:t>
      </w:r>
      <w:proofErr w:type="spellEnd"/>
      <w:r w:rsidR="00714350">
        <w:rPr>
          <w:rFonts w:ascii="Times New Roman" w:hAnsi="Times New Roman" w:cs="Times New Roman"/>
          <w:sz w:val="28"/>
          <w:szCs w:val="28"/>
        </w:rPr>
        <w:t xml:space="preserve">” </w:t>
      </w:r>
      <w:r w:rsidR="00550D5C">
        <w:rPr>
          <w:rFonts w:ascii="Times New Roman" w:hAnsi="Times New Roman" w:cs="Times New Roman"/>
          <w:sz w:val="28"/>
          <w:szCs w:val="28"/>
        </w:rPr>
        <w:t xml:space="preserve">prevede </w:t>
      </w:r>
      <w:r w:rsidR="00494738" w:rsidRPr="00494738">
        <w:rPr>
          <w:rFonts w:ascii="Times New Roman" w:hAnsi="Times New Roman" w:cs="Times New Roman"/>
          <w:sz w:val="28"/>
          <w:szCs w:val="28"/>
        </w:rPr>
        <w:t>l’</w:t>
      </w:r>
      <w:r w:rsidR="00714350">
        <w:rPr>
          <w:rFonts w:ascii="Times New Roman" w:hAnsi="Times New Roman" w:cs="Times New Roman"/>
          <w:sz w:val="28"/>
          <w:szCs w:val="28"/>
        </w:rPr>
        <w:t>attivazione e gestione di un servizio di caffetteria e ristorazione calda e fredda (senza cucina) presso la serra dell’</w:t>
      </w:r>
      <w:proofErr w:type="spellStart"/>
      <w:r w:rsidR="00714350">
        <w:rPr>
          <w:rFonts w:ascii="Times New Roman" w:hAnsi="Times New Roman" w:cs="Times New Roman"/>
          <w:sz w:val="28"/>
          <w:szCs w:val="28"/>
        </w:rPr>
        <w:t>Orangerie</w:t>
      </w:r>
      <w:proofErr w:type="spellEnd"/>
      <w:r w:rsidR="00714350">
        <w:rPr>
          <w:rFonts w:ascii="Times New Roman" w:hAnsi="Times New Roman" w:cs="Times New Roman"/>
          <w:sz w:val="28"/>
          <w:szCs w:val="28"/>
        </w:rPr>
        <w:t xml:space="preserve"> (</w:t>
      </w:r>
      <w:r w:rsidR="002604A2">
        <w:rPr>
          <w:rFonts w:ascii="Times New Roman" w:hAnsi="Times New Roman" w:cs="Times New Roman"/>
          <w:sz w:val="28"/>
          <w:szCs w:val="28"/>
        </w:rPr>
        <w:t>“</w:t>
      </w:r>
      <w:r w:rsidR="00714350">
        <w:rPr>
          <w:rFonts w:ascii="Times New Roman" w:hAnsi="Times New Roman" w:cs="Times New Roman"/>
          <w:sz w:val="28"/>
          <w:szCs w:val="28"/>
        </w:rPr>
        <w:t>Limonaia</w:t>
      </w:r>
      <w:r w:rsidR="002604A2">
        <w:rPr>
          <w:rFonts w:ascii="Times New Roman" w:hAnsi="Times New Roman" w:cs="Times New Roman"/>
          <w:sz w:val="28"/>
          <w:szCs w:val="28"/>
        </w:rPr>
        <w:t>”</w:t>
      </w:r>
      <w:r w:rsidR="00714350">
        <w:rPr>
          <w:rFonts w:ascii="Times New Roman" w:hAnsi="Times New Roman" w:cs="Times New Roman"/>
          <w:sz w:val="28"/>
          <w:szCs w:val="28"/>
        </w:rPr>
        <w:t xml:space="preserve">) del giardino di Palazzo Citterio </w:t>
      </w:r>
      <w:r w:rsidR="00406139">
        <w:rPr>
          <w:rFonts w:ascii="Times New Roman" w:hAnsi="Times New Roman" w:cs="Times New Roman"/>
          <w:sz w:val="28"/>
          <w:szCs w:val="28"/>
        </w:rPr>
        <w:t>interessando</w:t>
      </w:r>
      <w:r>
        <w:rPr>
          <w:rFonts w:ascii="Times New Roman" w:hAnsi="Times New Roman" w:cs="Times New Roman"/>
          <w:sz w:val="28"/>
          <w:szCs w:val="28"/>
        </w:rPr>
        <w:t xml:space="preserve"> parte del giardino museale per un</w:t>
      </w:r>
      <w:r w:rsidR="004061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area di circa</w:t>
      </w:r>
      <w:r w:rsidR="007F078A"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</w:rPr>
        <w:t>metri quadrati</w:t>
      </w:r>
      <w:r w:rsidR="002604A2">
        <w:rPr>
          <w:rFonts w:ascii="Times New Roman" w:hAnsi="Times New Roman" w:cs="Times New Roman"/>
          <w:sz w:val="28"/>
          <w:szCs w:val="28"/>
        </w:rPr>
        <w:t xml:space="preserve"> contigui e prospicenti la struttura della “Limonaia” (indicata in planimetria)</w:t>
      </w:r>
      <w:r w:rsidR="00406139">
        <w:rPr>
          <w:rFonts w:ascii="Times New Roman" w:hAnsi="Times New Roman" w:cs="Times New Roman"/>
          <w:sz w:val="28"/>
          <w:szCs w:val="28"/>
        </w:rPr>
        <w:t>.</w:t>
      </w:r>
      <w:r w:rsidR="002604A2">
        <w:rPr>
          <w:rFonts w:ascii="Times New Roman" w:hAnsi="Times New Roman" w:cs="Times New Roman"/>
          <w:sz w:val="28"/>
          <w:szCs w:val="28"/>
        </w:rPr>
        <w:t xml:space="preserve"> </w:t>
      </w:r>
      <w:r w:rsidR="00406139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tutto </w:t>
      </w:r>
      <w:r w:rsidR="00714350">
        <w:rPr>
          <w:rFonts w:ascii="Times New Roman" w:hAnsi="Times New Roman" w:cs="Times New Roman"/>
          <w:sz w:val="28"/>
          <w:szCs w:val="28"/>
        </w:rPr>
        <w:t>secondo i seguenti orari d’apertura al pubblico: martedì-domenica</w:t>
      </w:r>
      <w:r>
        <w:rPr>
          <w:rFonts w:ascii="Times New Roman" w:hAnsi="Times New Roman" w:cs="Times New Roman"/>
          <w:sz w:val="28"/>
          <w:szCs w:val="28"/>
        </w:rPr>
        <w:t xml:space="preserve">, dalle ore 11 </w:t>
      </w:r>
      <w:proofErr w:type="spellStart"/>
      <w:r>
        <w:rPr>
          <w:rFonts w:ascii="Times New Roman" w:hAnsi="Times New Roman" w:cs="Times New Roman"/>
          <w:sz w:val="28"/>
          <w:szCs w:val="28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alle ore 21.30-22,00</w:t>
      </w:r>
      <w:r w:rsidR="002632E4">
        <w:rPr>
          <w:rFonts w:ascii="Times New Roman" w:hAnsi="Times New Roman" w:cs="Times New Roman"/>
          <w:sz w:val="28"/>
          <w:szCs w:val="28"/>
        </w:rPr>
        <w:t>. Numero sed</w:t>
      </w:r>
      <w:r w:rsidR="00FD5C9F">
        <w:rPr>
          <w:rFonts w:ascii="Times New Roman" w:hAnsi="Times New Roman" w:cs="Times New Roman"/>
          <w:sz w:val="28"/>
          <w:szCs w:val="28"/>
        </w:rPr>
        <w:t xml:space="preserve">ute </w:t>
      </w:r>
      <w:r w:rsidR="002632E4">
        <w:rPr>
          <w:rFonts w:ascii="Times New Roman" w:hAnsi="Times New Roman" w:cs="Times New Roman"/>
          <w:sz w:val="28"/>
          <w:szCs w:val="28"/>
        </w:rPr>
        <w:t xml:space="preserve">disponibili per gli utenti: </w:t>
      </w:r>
      <w:r w:rsidR="00FD5C9F">
        <w:rPr>
          <w:rFonts w:ascii="Times New Roman" w:hAnsi="Times New Roman" w:cs="Times New Roman"/>
          <w:sz w:val="28"/>
          <w:szCs w:val="28"/>
        </w:rPr>
        <w:t>76.</w:t>
      </w:r>
    </w:p>
    <w:p w14:paraId="36FB5F7A" w14:textId="68AAA1E4" w:rsidR="008070BF" w:rsidRDefault="008070BF" w:rsidP="0049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Requisiti di partecipazione:</w:t>
      </w:r>
    </w:p>
    <w:p w14:paraId="4A29FEF5" w14:textId="52079195" w:rsidR="008070BF" w:rsidRDefault="008070BF" w:rsidP="008070B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0BF">
        <w:rPr>
          <w:rFonts w:ascii="Times New Roman" w:hAnsi="Times New Roman" w:cs="Times New Roman"/>
          <w:sz w:val="28"/>
          <w:szCs w:val="28"/>
        </w:rPr>
        <w:lastRenderedPageBreak/>
        <w:t xml:space="preserve">operatori economici con già pregresse </w:t>
      </w:r>
      <w:r w:rsidR="00222268">
        <w:rPr>
          <w:rFonts w:ascii="Times New Roman" w:hAnsi="Times New Roman" w:cs="Times New Roman"/>
          <w:sz w:val="28"/>
          <w:szCs w:val="28"/>
        </w:rPr>
        <w:t xml:space="preserve">qualificate </w:t>
      </w:r>
      <w:r w:rsidRPr="008070BF">
        <w:rPr>
          <w:rFonts w:ascii="Times New Roman" w:hAnsi="Times New Roman" w:cs="Times New Roman"/>
          <w:sz w:val="28"/>
          <w:szCs w:val="28"/>
        </w:rPr>
        <w:t xml:space="preserve">esperienze di gestione di bar, punti di ristorazione in Musei e/o Pubbliche Amministrazioni ed Enti pubblici </w:t>
      </w:r>
      <w:r w:rsidR="009428E1">
        <w:rPr>
          <w:rFonts w:ascii="Times New Roman" w:hAnsi="Times New Roman" w:cs="Times New Roman"/>
          <w:sz w:val="28"/>
          <w:szCs w:val="28"/>
        </w:rPr>
        <w:t>negli ultimi</w:t>
      </w:r>
      <w:r w:rsidRPr="008070BF">
        <w:rPr>
          <w:rFonts w:ascii="Times New Roman" w:hAnsi="Times New Roman" w:cs="Times New Roman"/>
          <w:sz w:val="28"/>
          <w:szCs w:val="28"/>
        </w:rPr>
        <w:t xml:space="preserve"> 5 anni</w:t>
      </w:r>
      <w:r w:rsidR="009428E1">
        <w:rPr>
          <w:rFonts w:ascii="Times New Roman" w:hAnsi="Times New Roman" w:cs="Times New Roman"/>
          <w:sz w:val="28"/>
          <w:szCs w:val="28"/>
        </w:rPr>
        <w:t>; il tutto in assenza di contenzioni passati o in corso e di note disciplinari in relazioni alle esperienze indicate</w:t>
      </w:r>
      <w:r w:rsidR="00222268">
        <w:rPr>
          <w:rFonts w:ascii="Times New Roman" w:hAnsi="Times New Roman" w:cs="Times New Roman"/>
          <w:sz w:val="28"/>
          <w:szCs w:val="28"/>
        </w:rPr>
        <w:t xml:space="preserve"> (allegare curriculum specifico)</w:t>
      </w:r>
      <w:r w:rsidR="009428E1">
        <w:rPr>
          <w:rFonts w:ascii="Times New Roman" w:hAnsi="Times New Roman" w:cs="Times New Roman"/>
          <w:sz w:val="28"/>
          <w:szCs w:val="28"/>
        </w:rPr>
        <w:t>;</w:t>
      </w:r>
    </w:p>
    <w:p w14:paraId="75118AA8" w14:textId="537A98D8" w:rsidR="008070BF" w:rsidRPr="008070BF" w:rsidRDefault="008070BF" w:rsidP="008070B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offerta di ristorazione a prezzi di mercato, anche in relazione alla tipologia d</w:t>
      </w:r>
      <w:r w:rsidR="00521B6A">
        <w:rPr>
          <w:rFonts w:ascii="Times New Roman" w:hAnsi="Times New Roman" w:cs="Times New Roman"/>
          <w:sz w:val="28"/>
          <w:szCs w:val="28"/>
        </w:rPr>
        <w:t>el contesto di</w:t>
      </w:r>
      <w:r>
        <w:rPr>
          <w:rFonts w:ascii="Times New Roman" w:hAnsi="Times New Roman" w:cs="Times New Roman"/>
          <w:sz w:val="28"/>
          <w:szCs w:val="28"/>
        </w:rPr>
        <w:t xml:space="preserve"> quartiere;</w:t>
      </w:r>
    </w:p>
    <w:p w14:paraId="2B8ABDC5" w14:textId="12147C90" w:rsidR="002632E4" w:rsidRDefault="002632E4" w:rsidP="0049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bar presso Palazzo Citterio dovrà seguire queste ulteriori regole di gestione: </w:t>
      </w:r>
    </w:p>
    <w:p w14:paraId="6BA01BD0" w14:textId="6FB4081D" w:rsidR="00B768C4" w:rsidRDefault="00B768C4" w:rsidP="002632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servizio dovrà aprire al pubblico il 10</w:t>
      </w:r>
      <w:r w:rsidR="0004307C">
        <w:rPr>
          <w:rFonts w:ascii="Times New Roman" w:hAnsi="Times New Roman" w:cs="Times New Roman"/>
          <w:sz w:val="28"/>
          <w:szCs w:val="28"/>
        </w:rPr>
        <w:t xml:space="preserve"> maggio 2025 e continuare senza interruzioni fino al 10 ottobre 2025;</w:t>
      </w:r>
    </w:p>
    <w:p w14:paraId="34B81C71" w14:textId="261352F2" w:rsidR="002632E4" w:rsidRDefault="0004307C" w:rsidP="002632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521B6A">
        <w:rPr>
          <w:rFonts w:ascii="Times New Roman" w:hAnsi="Times New Roman" w:cs="Times New Roman"/>
          <w:sz w:val="28"/>
          <w:szCs w:val="28"/>
        </w:rPr>
        <w:t xml:space="preserve">gestore-sponsor </w:t>
      </w:r>
      <w:r>
        <w:rPr>
          <w:rFonts w:ascii="Times New Roman" w:hAnsi="Times New Roman" w:cs="Times New Roman"/>
          <w:sz w:val="28"/>
          <w:szCs w:val="28"/>
        </w:rPr>
        <w:t xml:space="preserve">garantisce costantemente </w:t>
      </w:r>
      <w:r w:rsidR="002632E4">
        <w:rPr>
          <w:rFonts w:ascii="Times New Roman" w:hAnsi="Times New Roman" w:cs="Times New Roman"/>
          <w:sz w:val="28"/>
          <w:szCs w:val="28"/>
        </w:rPr>
        <w:t xml:space="preserve">un’unità di vigilanza-accoglienza a </w:t>
      </w:r>
      <w:r>
        <w:rPr>
          <w:rFonts w:ascii="Times New Roman" w:hAnsi="Times New Roman" w:cs="Times New Roman"/>
          <w:sz w:val="28"/>
          <w:szCs w:val="28"/>
        </w:rPr>
        <w:t xml:space="preserve">suo </w:t>
      </w:r>
      <w:r w:rsidR="002632E4">
        <w:rPr>
          <w:rFonts w:ascii="Times New Roman" w:hAnsi="Times New Roman" w:cs="Times New Roman"/>
          <w:sz w:val="28"/>
          <w:szCs w:val="28"/>
        </w:rPr>
        <w:t xml:space="preserve">carico all’ingresso principale da Via Brera 28 con totem di riconoscimento per regolare l’afflusso. La consumazione è obbligatoria al tavolo. Gli utenti del museo possono accedere liberamente al bar. Il restante pubblico </w:t>
      </w:r>
      <w:proofErr w:type="spellStart"/>
      <w:r>
        <w:rPr>
          <w:rFonts w:ascii="Times New Roman" w:hAnsi="Times New Roman" w:cs="Times New Roman"/>
          <w:sz w:val="28"/>
          <w:szCs w:val="28"/>
        </w:rPr>
        <w:t>puà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2E4">
        <w:rPr>
          <w:rFonts w:ascii="Times New Roman" w:hAnsi="Times New Roman" w:cs="Times New Roman"/>
          <w:sz w:val="28"/>
          <w:szCs w:val="28"/>
        </w:rPr>
        <w:t xml:space="preserve">accedere secondo la regolazione d’ingresso, limitata ai posti disponibili. </w:t>
      </w:r>
    </w:p>
    <w:p w14:paraId="0C5CD263" w14:textId="4B174D23" w:rsidR="002632E4" w:rsidRDefault="002632E4" w:rsidP="002632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Dopo le ore 21,30 non possono più essere ricevute ordinazioni e alle ore 22 tutti gli utenti devono essere fuori dall’area per procedere immediatamente alla chiusura degli ingressi. La guardiania di sicurezza per l’immobile è garantita dall’Istituto concedente.</w:t>
      </w:r>
    </w:p>
    <w:p w14:paraId="57F71A65" w14:textId="15125EFA" w:rsidR="004913C2" w:rsidRDefault="004913C2" w:rsidP="002632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dipendenti del Ministero della Cultura è riconosciuto uno sconto del 30% sui prezzi del menù.</w:t>
      </w:r>
    </w:p>
    <w:p w14:paraId="2038D167" w14:textId="5C985BC4" w:rsidR="008C02FC" w:rsidRDefault="008C02FC" w:rsidP="002632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Concertazione con l’Istituto concedente dell’eventuale specifica denominazione del nuovo bar di Palazzo Citterio;</w:t>
      </w:r>
    </w:p>
    <w:p w14:paraId="294BD0DC" w14:textId="77777777" w:rsidR="008C02FC" w:rsidRDefault="008C02FC" w:rsidP="008C02F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tavolo riservato per la Direzione della Pinacoteca;</w:t>
      </w:r>
    </w:p>
    <w:p w14:paraId="33D5B9F6" w14:textId="77777777" w:rsidR="008C02FC" w:rsidRPr="002632E4" w:rsidRDefault="008C02FC" w:rsidP="008C02FC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4D62F2A" w14:textId="7F49DB39" w:rsidR="00AB2D60" w:rsidRDefault="002632E4" w:rsidP="0049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Il </w:t>
      </w:r>
      <w:r w:rsidR="00A26974">
        <w:rPr>
          <w:rFonts w:ascii="Times New Roman" w:hAnsi="Times New Roman" w:cs="Times New Roman"/>
          <w:sz w:val="28"/>
          <w:szCs w:val="28"/>
        </w:rPr>
        <w:t>gestore-sponsor</w:t>
      </w:r>
      <w:r>
        <w:rPr>
          <w:rFonts w:ascii="Times New Roman" w:hAnsi="Times New Roman" w:cs="Times New Roman"/>
          <w:sz w:val="28"/>
          <w:szCs w:val="28"/>
        </w:rPr>
        <w:t xml:space="preserve"> è sottoposto ai seguenti</w:t>
      </w:r>
      <w:r w:rsidR="00AB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ulteriori </w:t>
      </w:r>
      <w:r w:rsidR="00AB2D60">
        <w:rPr>
          <w:rFonts w:ascii="Times New Roman" w:hAnsi="Times New Roman" w:cs="Times New Roman"/>
          <w:sz w:val="28"/>
          <w:szCs w:val="28"/>
        </w:rPr>
        <w:t>oneri e impegni a</w:t>
      </w:r>
      <w:r>
        <w:rPr>
          <w:rFonts w:ascii="Times New Roman" w:hAnsi="Times New Roman" w:cs="Times New Roman"/>
          <w:sz w:val="28"/>
          <w:szCs w:val="28"/>
        </w:rPr>
        <w:t xml:space="preserve"> suo ca</w:t>
      </w:r>
      <w:r w:rsidR="00AB2D60">
        <w:rPr>
          <w:rFonts w:ascii="Times New Roman" w:hAnsi="Times New Roman" w:cs="Times New Roman"/>
          <w:sz w:val="28"/>
          <w:szCs w:val="28"/>
        </w:rPr>
        <w:t>rico:</w:t>
      </w:r>
    </w:p>
    <w:p w14:paraId="2076912D" w14:textId="3B3D2515" w:rsidR="000F53A3" w:rsidRDefault="000F53A3" w:rsidP="00AB2D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Disponibilità</w:t>
      </w:r>
      <w:r w:rsidR="00786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allestimento </w:t>
      </w:r>
      <w:r w:rsidR="00786406">
        <w:rPr>
          <w:rFonts w:ascii="Times New Roman" w:hAnsi="Times New Roman" w:cs="Times New Roman"/>
          <w:sz w:val="28"/>
          <w:szCs w:val="28"/>
        </w:rPr>
        <w:t xml:space="preserve">e gestione </w:t>
      </w:r>
      <w:r>
        <w:rPr>
          <w:rFonts w:ascii="Times New Roman" w:hAnsi="Times New Roman" w:cs="Times New Roman"/>
          <w:sz w:val="28"/>
          <w:szCs w:val="28"/>
        </w:rPr>
        <w:t>dell’attrezzatura tecnica essenziale per garantire il servizio (frigo, lavaggio, scaldavivande</w:t>
      </w:r>
      <w:r w:rsidR="005E6CCC">
        <w:rPr>
          <w:rFonts w:ascii="Times New Roman" w:hAnsi="Times New Roman" w:cs="Times New Roman"/>
          <w:sz w:val="28"/>
          <w:szCs w:val="28"/>
        </w:rPr>
        <w:t>; ecc.</w:t>
      </w:r>
      <w:r>
        <w:rPr>
          <w:rFonts w:ascii="Times New Roman" w:hAnsi="Times New Roman" w:cs="Times New Roman"/>
          <w:sz w:val="28"/>
          <w:szCs w:val="28"/>
        </w:rPr>
        <w:t>) da collocare dentro la serra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640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Limonaia</w:t>
      </w:r>
      <w:r w:rsidR="0078640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F1DC343" w14:textId="3F9696AA" w:rsidR="00AB2D60" w:rsidRDefault="00AB2D60" w:rsidP="00AB2D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Garanzia di </w:t>
      </w:r>
      <w:r w:rsidR="00052506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>adeguato piano di sicurezza, con parere favorevole preventivo da parte dell’Ufficio Tecnico della Pinacoteca di Brera</w:t>
      </w:r>
    </w:p>
    <w:p w14:paraId="31F423F4" w14:textId="6724BDE5" w:rsidR="00AB2D60" w:rsidRDefault="00AB2D60" w:rsidP="00AB2D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Attivazione di un’assicurazione a favore dei dipendenti </w:t>
      </w:r>
      <w:r w:rsidR="00052506">
        <w:rPr>
          <w:rFonts w:ascii="Times New Roman" w:hAnsi="Times New Roman" w:cs="Times New Roman"/>
          <w:sz w:val="28"/>
          <w:szCs w:val="28"/>
        </w:rPr>
        <w:t xml:space="preserve">del gestore </w:t>
      </w:r>
      <w:r>
        <w:rPr>
          <w:rFonts w:ascii="Times New Roman" w:hAnsi="Times New Roman" w:cs="Times New Roman"/>
          <w:sz w:val="28"/>
          <w:szCs w:val="28"/>
        </w:rPr>
        <w:t xml:space="preserve">e di tutti gli utenti </w:t>
      </w:r>
      <w:r w:rsidR="00052506">
        <w:rPr>
          <w:rFonts w:ascii="Times New Roman" w:hAnsi="Times New Roman" w:cs="Times New Roman"/>
          <w:sz w:val="28"/>
          <w:szCs w:val="28"/>
        </w:rPr>
        <w:t>del bar</w:t>
      </w:r>
      <w:r>
        <w:rPr>
          <w:rFonts w:ascii="Times New Roman" w:hAnsi="Times New Roman" w:cs="Times New Roman"/>
          <w:sz w:val="28"/>
          <w:szCs w:val="28"/>
        </w:rPr>
        <w:t xml:space="preserve"> per eventuali danni a persone</w:t>
      </w:r>
      <w:r w:rsidR="00052506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cose;</w:t>
      </w:r>
    </w:p>
    <w:p w14:paraId="3606B76C" w14:textId="4D1F3C11" w:rsidR="00AB2D60" w:rsidRDefault="00AB2D60" w:rsidP="00AB2D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Attivazione di un’assicurazione a prima richiesta a favore della Pinacoteca di Brera per la copertura dei rischi di danni agli spazi in concessione;</w:t>
      </w:r>
    </w:p>
    <w:p w14:paraId="425040B3" w14:textId="4764983B" w:rsidR="00AB2D60" w:rsidRDefault="00AB2D60" w:rsidP="00AB2D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Assunzione di tutti i rischi e tutti gli oneri connessi all’apertura al pubblico del punto di ristorazione e alla sua gestione (licenze, nulla osta, tasse, imposte, autorizzazioni</w:t>
      </w:r>
      <w:r w:rsidR="002632E4">
        <w:rPr>
          <w:rFonts w:ascii="Times New Roman" w:hAnsi="Times New Roman" w:cs="Times New Roman"/>
          <w:sz w:val="28"/>
          <w:szCs w:val="28"/>
        </w:rPr>
        <w:t xml:space="preserve">, normativa di settore e </w:t>
      </w:r>
      <w:proofErr w:type="spellStart"/>
      <w:r w:rsidR="002632E4">
        <w:rPr>
          <w:rFonts w:ascii="Times New Roman" w:hAnsi="Times New Roman" w:cs="Times New Roman"/>
          <w:sz w:val="28"/>
          <w:szCs w:val="28"/>
        </w:rPr>
        <w:t>giuslavoristica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632E4">
        <w:rPr>
          <w:rFonts w:ascii="Times New Roman" w:hAnsi="Times New Roman" w:cs="Times New Roman"/>
          <w:sz w:val="28"/>
          <w:szCs w:val="28"/>
        </w:rPr>
        <w:t xml:space="preserve"> oltre al rischio d’impresa</w:t>
      </w:r>
      <w:r w:rsidR="00786406">
        <w:rPr>
          <w:rFonts w:ascii="Times New Roman" w:hAnsi="Times New Roman" w:cs="Times New Roman"/>
          <w:sz w:val="28"/>
          <w:szCs w:val="28"/>
        </w:rPr>
        <w:t>, manlevando per essi l’Amministrazione concedente</w:t>
      </w:r>
      <w:r w:rsidR="002632E4">
        <w:rPr>
          <w:rFonts w:ascii="Times New Roman" w:hAnsi="Times New Roman" w:cs="Times New Roman"/>
          <w:sz w:val="28"/>
          <w:szCs w:val="28"/>
        </w:rPr>
        <w:t>;</w:t>
      </w:r>
    </w:p>
    <w:p w14:paraId="57047CD5" w14:textId="3AB02143" w:rsidR="009428E1" w:rsidRDefault="009428E1" w:rsidP="009428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Oneri e impegni a carico dell’Istituto concedente:</w:t>
      </w:r>
    </w:p>
    <w:p w14:paraId="11F8D651" w14:textId="0BE2370D" w:rsidR="009428E1" w:rsidRDefault="00DD34B3" w:rsidP="009428E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Utenze acqua ed elettricità presso l’area di riferimento in concessione;</w:t>
      </w:r>
    </w:p>
    <w:p w14:paraId="0066AF4A" w14:textId="08B4A45E" w:rsidR="00DD34B3" w:rsidRDefault="00DD34B3" w:rsidP="009428E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Attrezzature di ricezione pubblico in area esterna;</w:t>
      </w:r>
    </w:p>
    <w:p w14:paraId="2179F746" w14:textId="51C3D2D1" w:rsidR="00DD34B3" w:rsidRDefault="00DD34B3" w:rsidP="009428E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Guardiania armata per l’immobile;</w:t>
      </w:r>
    </w:p>
    <w:p w14:paraId="607B7277" w14:textId="1DE9BA93" w:rsidR="00DD34B3" w:rsidRDefault="00DD34B3" w:rsidP="009428E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Comunicazione nei canali istituzional</w:t>
      </w:r>
      <w:r w:rsidR="00B924F6">
        <w:rPr>
          <w:rFonts w:ascii="Times New Roman" w:hAnsi="Times New Roman" w:cs="Times New Roman"/>
          <w:sz w:val="28"/>
          <w:szCs w:val="28"/>
        </w:rPr>
        <w:t>i</w:t>
      </w:r>
    </w:p>
    <w:p w14:paraId="72289701" w14:textId="1540D08A" w:rsidR="00DD7C5C" w:rsidRDefault="00DD7C5C" w:rsidP="00ED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gestore-concessionario può usufruire di un diritto d’opzione in caso di eventi privati temporanei su canone presso Palazzo Citterio, a cui corrisponde un simmetrico diritto d’opzione del soggetto privato per catering e supporto </w:t>
      </w:r>
      <w:r>
        <w:rPr>
          <w:rFonts w:ascii="Times New Roman" w:hAnsi="Times New Roman" w:cs="Times New Roman"/>
          <w:sz w:val="28"/>
          <w:szCs w:val="28"/>
        </w:rPr>
        <w:lastRenderedPageBreak/>
        <w:t>organizzativo. In ogni caso tali eventi non interferiranno con la gestione del punto e dell’area affidata.</w:t>
      </w:r>
    </w:p>
    <w:p w14:paraId="2AA7665B" w14:textId="06A13987" w:rsidR="00ED76FA" w:rsidRDefault="00ED76FA" w:rsidP="00ED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L’Amministrazione concedente comunicherà </w:t>
      </w:r>
      <w:r w:rsidR="00766D44">
        <w:rPr>
          <w:rFonts w:ascii="Times New Roman" w:hAnsi="Times New Roman" w:cs="Times New Roman"/>
          <w:sz w:val="28"/>
          <w:szCs w:val="28"/>
        </w:rPr>
        <w:t xml:space="preserve">tempestivamente e </w:t>
      </w:r>
      <w:r>
        <w:rPr>
          <w:rFonts w:ascii="Times New Roman" w:hAnsi="Times New Roman" w:cs="Times New Roman"/>
          <w:sz w:val="28"/>
          <w:szCs w:val="28"/>
        </w:rPr>
        <w:t xml:space="preserve">preventivamente al </w:t>
      </w:r>
      <w:r w:rsidR="0094129F">
        <w:rPr>
          <w:rFonts w:ascii="Times New Roman" w:hAnsi="Times New Roman" w:cs="Times New Roman"/>
          <w:sz w:val="28"/>
          <w:szCs w:val="28"/>
        </w:rPr>
        <w:t>gestore</w:t>
      </w:r>
      <w:r w:rsidR="00766D44">
        <w:rPr>
          <w:rFonts w:ascii="Times New Roman" w:hAnsi="Times New Roman" w:cs="Times New Roman"/>
          <w:sz w:val="28"/>
          <w:szCs w:val="28"/>
        </w:rPr>
        <w:t xml:space="preserve"> l’eventuale attivazione di</w:t>
      </w:r>
      <w:r>
        <w:rPr>
          <w:rFonts w:ascii="Times New Roman" w:hAnsi="Times New Roman" w:cs="Times New Roman"/>
          <w:sz w:val="28"/>
          <w:szCs w:val="28"/>
        </w:rPr>
        <w:t xml:space="preserve"> interventi di lavori pubblici, manutenzioni, movimentazione opere </w:t>
      </w:r>
      <w:r w:rsidR="0094129F">
        <w:rPr>
          <w:rFonts w:ascii="Times New Roman" w:hAnsi="Times New Roman" w:cs="Times New Roman"/>
          <w:sz w:val="28"/>
          <w:szCs w:val="28"/>
        </w:rPr>
        <w:t xml:space="preserve">e materiali </w:t>
      </w:r>
      <w:r>
        <w:rPr>
          <w:rFonts w:ascii="Times New Roman" w:hAnsi="Times New Roman" w:cs="Times New Roman"/>
          <w:sz w:val="28"/>
          <w:szCs w:val="28"/>
        </w:rPr>
        <w:t xml:space="preserve">che possono interessare </w:t>
      </w:r>
      <w:r w:rsidR="00AF4F9F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giardino </w:t>
      </w:r>
      <w:r w:rsidR="00766D44">
        <w:rPr>
          <w:rFonts w:ascii="Times New Roman" w:hAnsi="Times New Roman" w:cs="Times New Roman"/>
          <w:sz w:val="28"/>
          <w:szCs w:val="28"/>
        </w:rPr>
        <w:t xml:space="preserve">di Palazzo Citterio </w:t>
      </w:r>
      <w:r>
        <w:rPr>
          <w:rFonts w:ascii="Times New Roman" w:hAnsi="Times New Roman" w:cs="Times New Roman"/>
          <w:sz w:val="28"/>
          <w:szCs w:val="28"/>
        </w:rPr>
        <w:t>e are</w:t>
      </w:r>
      <w:r w:rsidR="00AF4F9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conti</w:t>
      </w:r>
      <w:r w:rsidR="00AF4F9F">
        <w:rPr>
          <w:rFonts w:ascii="Times New Roman" w:hAnsi="Times New Roman" w:cs="Times New Roman"/>
          <w:sz w:val="28"/>
          <w:szCs w:val="28"/>
        </w:rPr>
        <w:t>gue</w:t>
      </w:r>
      <w:r>
        <w:rPr>
          <w:rFonts w:ascii="Times New Roman" w:hAnsi="Times New Roman" w:cs="Times New Roman"/>
          <w:sz w:val="28"/>
          <w:szCs w:val="28"/>
        </w:rPr>
        <w:t xml:space="preserve"> a quella utilizzata dal concessionario.</w:t>
      </w:r>
    </w:p>
    <w:p w14:paraId="270D9F67" w14:textId="10A177AD" w:rsidR="00766D44" w:rsidRPr="00ED76FA" w:rsidRDefault="00766D44" w:rsidP="00ED7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L’Amministrazione è disponibile per permettere un sopralluogo congiunto sull’area interessata</w:t>
      </w:r>
      <w:r w:rsidR="00393E3C">
        <w:rPr>
          <w:rFonts w:ascii="Times New Roman" w:hAnsi="Times New Roman" w:cs="Times New Roman"/>
          <w:sz w:val="28"/>
          <w:szCs w:val="28"/>
        </w:rPr>
        <w:t xml:space="preserve"> durante la vigenza di questo pubblico avviso</w:t>
      </w:r>
      <w:r w:rsidR="0094129F">
        <w:rPr>
          <w:rFonts w:ascii="Times New Roman" w:hAnsi="Times New Roman" w:cs="Times New Roman"/>
          <w:sz w:val="28"/>
          <w:szCs w:val="28"/>
        </w:rPr>
        <w:t xml:space="preserve"> per chi possiede i requisiti richiesti e ha una seria intenzione di partecipazione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D521C" w14:textId="29EEEF73" w:rsidR="00793368" w:rsidRPr="00AD0272" w:rsidRDefault="00793368" w:rsidP="00793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72">
        <w:rPr>
          <w:rFonts w:ascii="Times New Roman" w:hAnsi="Times New Roman" w:cs="Times New Roman"/>
          <w:b/>
          <w:sz w:val="28"/>
          <w:szCs w:val="28"/>
        </w:rPr>
        <w:t>Criteri di valutazione comparativa</w:t>
      </w:r>
      <w:r w:rsidR="001C4105" w:rsidRPr="00AD0272">
        <w:rPr>
          <w:rFonts w:ascii="Times New Roman" w:hAnsi="Times New Roman" w:cs="Times New Roman"/>
          <w:b/>
          <w:sz w:val="28"/>
          <w:szCs w:val="28"/>
        </w:rPr>
        <w:t xml:space="preserve"> in caso di più istanti</w:t>
      </w:r>
    </w:p>
    <w:p w14:paraId="154D67A2" w14:textId="644C0D32" w:rsidR="00B768C4" w:rsidRDefault="00B768C4" w:rsidP="00793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caso di più partecipanti che riscontrano positivamente </w:t>
      </w:r>
      <w:r w:rsidR="0016060D">
        <w:rPr>
          <w:rFonts w:ascii="Times New Roman" w:hAnsi="Times New Roman" w:cs="Times New Roman"/>
          <w:sz w:val="28"/>
          <w:szCs w:val="28"/>
        </w:rPr>
        <w:t xml:space="preserve">il presente avviso pubblico </w:t>
      </w:r>
      <w:r>
        <w:rPr>
          <w:rFonts w:ascii="Times New Roman" w:hAnsi="Times New Roman" w:cs="Times New Roman"/>
          <w:sz w:val="28"/>
          <w:szCs w:val="28"/>
        </w:rPr>
        <w:t xml:space="preserve">con una loro offerta l’Amministrazione concedente </w:t>
      </w:r>
      <w:r w:rsidR="00766D44">
        <w:rPr>
          <w:rFonts w:ascii="Times New Roman" w:hAnsi="Times New Roman" w:cs="Times New Roman"/>
          <w:sz w:val="28"/>
          <w:szCs w:val="28"/>
        </w:rPr>
        <w:t xml:space="preserve">entro 5 giorni dalla scadenza del termine di 30 giorni </w:t>
      </w:r>
      <w:r>
        <w:rPr>
          <w:rFonts w:ascii="Times New Roman" w:hAnsi="Times New Roman" w:cs="Times New Roman"/>
          <w:sz w:val="28"/>
          <w:szCs w:val="28"/>
        </w:rPr>
        <w:t>procederà ad una valutazione comparativa al fine della sele</w:t>
      </w:r>
      <w:r w:rsidR="005F2599">
        <w:rPr>
          <w:rFonts w:ascii="Times New Roman" w:hAnsi="Times New Roman" w:cs="Times New Roman"/>
          <w:sz w:val="28"/>
          <w:szCs w:val="28"/>
        </w:rPr>
        <w:t>zione di un solo gestore a cui consentire</w:t>
      </w:r>
      <w:r>
        <w:rPr>
          <w:rFonts w:ascii="Times New Roman" w:hAnsi="Times New Roman" w:cs="Times New Roman"/>
          <w:sz w:val="28"/>
          <w:szCs w:val="28"/>
        </w:rPr>
        <w:t xml:space="preserve"> il servizio.</w:t>
      </w:r>
      <w:r w:rsidR="00766D44">
        <w:rPr>
          <w:rFonts w:ascii="Times New Roman" w:hAnsi="Times New Roman" w:cs="Times New Roman"/>
          <w:sz w:val="28"/>
          <w:szCs w:val="28"/>
        </w:rPr>
        <w:t xml:space="preserve"> In assenza di altre offerte la Pinacoteca di Brera stipula immediatamente accordo di sponsorizzazione tecnica/mista e concessione spazi con l’azienda che ha proposto il presente progetto.</w:t>
      </w:r>
      <w:r w:rsidR="00D81F23">
        <w:rPr>
          <w:rFonts w:ascii="Times New Roman" w:hAnsi="Times New Roman" w:cs="Times New Roman"/>
          <w:sz w:val="28"/>
          <w:szCs w:val="28"/>
        </w:rPr>
        <w:t xml:space="preserve"> Entrambi i termini predetti </w:t>
      </w:r>
      <w:r w:rsidR="0094129F">
        <w:rPr>
          <w:rFonts w:ascii="Times New Roman" w:hAnsi="Times New Roman" w:cs="Times New Roman"/>
          <w:sz w:val="28"/>
          <w:szCs w:val="28"/>
        </w:rPr>
        <w:t>includono festività e week end</w:t>
      </w:r>
      <w:r w:rsidR="00D84F2F">
        <w:rPr>
          <w:rFonts w:ascii="Times New Roman" w:hAnsi="Times New Roman" w:cs="Times New Roman"/>
          <w:sz w:val="28"/>
          <w:szCs w:val="28"/>
        </w:rPr>
        <w:t xml:space="preserve"> e il primo giorno del medesimo</w:t>
      </w:r>
      <w:r w:rsidR="0094129F">
        <w:rPr>
          <w:rFonts w:ascii="Times New Roman" w:hAnsi="Times New Roman" w:cs="Times New Roman"/>
          <w:sz w:val="28"/>
          <w:szCs w:val="28"/>
        </w:rPr>
        <w:t>.</w:t>
      </w:r>
    </w:p>
    <w:p w14:paraId="5D571099" w14:textId="75826C03" w:rsidR="00793368" w:rsidRDefault="00793368" w:rsidP="00793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base del volume d’affa</w:t>
      </w:r>
      <w:r w:rsidRPr="00793368">
        <w:rPr>
          <w:rFonts w:ascii="Times New Roman" w:hAnsi="Times New Roman" w:cs="Times New Roman"/>
          <w:sz w:val="28"/>
          <w:szCs w:val="28"/>
        </w:rPr>
        <w:t xml:space="preserve">ri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793368">
        <w:rPr>
          <w:rFonts w:ascii="Times New Roman" w:hAnsi="Times New Roman" w:cs="Times New Roman"/>
          <w:sz w:val="28"/>
          <w:szCs w:val="28"/>
        </w:rPr>
        <w:t>stimato</w:t>
      </w:r>
      <w:r w:rsidR="00640995">
        <w:rPr>
          <w:rFonts w:ascii="Times New Roman" w:hAnsi="Times New Roman" w:cs="Times New Roman"/>
          <w:sz w:val="28"/>
          <w:szCs w:val="28"/>
        </w:rPr>
        <w:t xml:space="preserve"> previsionalmente e indicativamente </w:t>
      </w:r>
      <w:r w:rsidRPr="00793368">
        <w:rPr>
          <w:rFonts w:ascii="Times New Roman" w:hAnsi="Times New Roman" w:cs="Times New Roman"/>
          <w:sz w:val="28"/>
          <w:szCs w:val="28"/>
        </w:rPr>
        <w:t>in euro 378.000 oltre Iva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cinque mesi di attività da maggio ad ottobre 2025 e </w:t>
      </w:r>
      <w:r w:rsidRPr="00793368">
        <w:rPr>
          <w:rFonts w:ascii="Times New Roman" w:hAnsi="Times New Roman" w:cs="Times New Roman"/>
          <w:sz w:val="28"/>
          <w:szCs w:val="28"/>
        </w:rPr>
        <w:t>per il quale non sono richieste royalties</w:t>
      </w:r>
      <w:r>
        <w:rPr>
          <w:rFonts w:ascii="Times New Roman" w:hAnsi="Times New Roman" w:cs="Times New Roman"/>
          <w:sz w:val="28"/>
          <w:szCs w:val="28"/>
        </w:rPr>
        <w:t xml:space="preserve"> all’Istituto concedente. Oltre questo valore e fino a 500.000 euro sono richieste al concessionario royalties pari al 6% del ricavo</w:t>
      </w:r>
      <w:r w:rsidR="00640995">
        <w:rPr>
          <w:rFonts w:ascii="Times New Roman" w:hAnsi="Times New Roman" w:cs="Times New Roman"/>
          <w:sz w:val="28"/>
          <w:szCs w:val="28"/>
        </w:rPr>
        <w:t xml:space="preserve"> a favore della Pinacoteca di </w:t>
      </w:r>
      <w:r w:rsidR="00640995">
        <w:rPr>
          <w:rFonts w:ascii="Times New Roman" w:hAnsi="Times New Roman" w:cs="Times New Roman"/>
          <w:sz w:val="28"/>
          <w:szCs w:val="28"/>
        </w:rPr>
        <w:lastRenderedPageBreak/>
        <w:t>Brera</w:t>
      </w:r>
      <w:r>
        <w:rPr>
          <w:rFonts w:ascii="Times New Roman" w:hAnsi="Times New Roman" w:cs="Times New Roman"/>
          <w:sz w:val="28"/>
          <w:szCs w:val="28"/>
        </w:rPr>
        <w:t xml:space="preserve">. Oltre </w:t>
      </w:r>
      <w:r w:rsidR="0022571D">
        <w:rPr>
          <w:rFonts w:ascii="Times New Roman" w:hAnsi="Times New Roman" w:cs="Times New Roman"/>
          <w:sz w:val="28"/>
          <w:szCs w:val="28"/>
        </w:rPr>
        <w:t xml:space="preserve">il limite di </w:t>
      </w:r>
      <w:r>
        <w:rPr>
          <w:rFonts w:ascii="Times New Roman" w:hAnsi="Times New Roman" w:cs="Times New Roman"/>
          <w:sz w:val="28"/>
          <w:szCs w:val="28"/>
        </w:rPr>
        <w:t xml:space="preserve">500.000 euro </w:t>
      </w:r>
      <w:r w:rsidR="00084C5F">
        <w:rPr>
          <w:rFonts w:ascii="Times New Roman" w:hAnsi="Times New Roman" w:cs="Times New Roman"/>
          <w:sz w:val="28"/>
          <w:szCs w:val="28"/>
        </w:rPr>
        <w:t xml:space="preserve">è riconosciuta una </w:t>
      </w:r>
      <w:proofErr w:type="spellStart"/>
      <w:r w:rsidR="00084C5F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="00084C5F">
        <w:rPr>
          <w:rFonts w:ascii="Times New Roman" w:hAnsi="Times New Roman" w:cs="Times New Roman"/>
          <w:sz w:val="28"/>
          <w:szCs w:val="28"/>
        </w:rPr>
        <w:t xml:space="preserve"> ulteriore del 2% </w:t>
      </w:r>
      <w:r>
        <w:rPr>
          <w:rFonts w:ascii="Times New Roman" w:hAnsi="Times New Roman" w:cs="Times New Roman"/>
          <w:sz w:val="28"/>
          <w:szCs w:val="28"/>
        </w:rPr>
        <w:t>del ricavo.</w:t>
      </w:r>
    </w:p>
    <w:p w14:paraId="7807501E" w14:textId="045CB655" w:rsidR="005F2599" w:rsidRPr="00097FD6" w:rsidRDefault="005F2599" w:rsidP="005F2599">
      <w:pPr>
        <w:jc w:val="both"/>
        <w:rPr>
          <w:rFonts w:ascii="Times New Roman" w:hAnsi="Times New Roman" w:cs="Times New Roman"/>
          <w:sz w:val="28"/>
          <w:szCs w:val="28"/>
        </w:rPr>
      </w:pPr>
      <w:r w:rsidRPr="00097FD6">
        <w:rPr>
          <w:rFonts w:ascii="Times New Roman" w:hAnsi="Times New Roman" w:cs="Times New Roman"/>
          <w:sz w:val="28"/>
          <w:szCs w:val="28"/>
        </w:rPr>
        <w:t xml:space="preserve">I soggetti interessati dovranno presentare un’istanza, mediante </w:t>
      </w:r>
      <w:proofErr w:type="spellStart"/>
      <w:r w:rsidRPr="00097FD6">
        <w:rPr>
          <w:rFonts w:ascii="Times New Roman" w:hAnsi="Times New Roman" w:cs="Times New Roman"/>
          <w:sz w:val="28"/>
          <w:szCs w:val="28"/>
        </w:rPr>
        <w:t>pec</w:t>
      </w:r>
      <w:proofErr w:type="spellEnd"/>
      <w:r w:rsidRPr="00097FD6">
        <w:rPr>
          <w:rFonts w:ascii="Times New Roman" w:hAnsi="Times New Roman" w:cs="Times New Roman"/>
          <w:sz w:val="28"/>
          <w:szCs w:val="28"/>
        </w:rPr>
        <w:t xml:space="preserve"> indirizzata a pin-br@pec.cultura.gov.it corredata da: </w:t>
      </w:r>
    </w:p>
    <w:p w14:paraId="4B9985A9" w14:textId="76B40D70" w:rsidR="005F2599" w:rsidRPr="00097FD6" w:rsidRDefault="005F2599" w:rsidP="005F2599">
      <w:pPr>
        <w:jc w:val="both"/>
        <w:rPr>
          <w:rFonts w:ascii="Times New Roman" w:hAnsi="Times New Roman" w:cs="Times New Roman"/>
          <w:sz w:val="28"/>
          <w:szCs w:val="28"/>
        </w:rPr>
      </w:pPr>
      <w:r w:rsidRPr="00097FD6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54D">
        <w:rPr>
          <w:rFonts w:ascii="Times New Roman" w:hAnsi="Times New Roman" w:cs="Times New Roman"/>
          <w:sz w:val="28"/>
          <w:szCs w:val="28"/>
        </w:rPr>
        <w:t>Dati identificativi e c</w:t>
      </w:r>
      <w:r w:rsidRPr="00097FD6">
        <w:rPr>
          <w:rFonts w:ascii="Times New Roman" w:hAnsi="Times New Roman" w:cs="Times New Roman"/>
          <w:sz w:val="28"/>
          <w:szCs w:val="28"/>
        </w:rPr>
        <w:t xml:space="preserve">urriculum dell’Impresa; </w:t>
      </w:r>
    </w:p>
    <w:p w14:paraId="5BA97A7C" w14:textId="77777777" w:rsidR="005F2599" w:rsidRPr="00097FD6" w:rsidRDefault="005F2599" w:rsidP="005F2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097FD6">
        <w:rPr>
          <w:rFonts w:ascii="Times New Roman" w:hAnsi="Times New Roman" w:cs="Times New Roman"/>
          <w:sz w:val="28"/>
          <w:szCs w:val="28"/>
        </w:rPr>
        <w:t xml:space="preserve">Autodichiarazione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Pr="00097FD6">
        <w:rPr>
          <w:rFonts w:ascii="Times New Roman" w:hAnsi="Times New Roman" w:cs="Times New Roman"/>
          <w:sz w:val="28"/>
          <w:szCs w:val="28"/>
        </w:rPr>
        <w:t>Rappresentante legale redatta ai sensi del D.P.R. n. 445/2000 e alla stessa si deve allegare una fotocopia di un documento di identità del sottoscrittore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7FD6">
        <w:rPr>
          <w:rFonts w:ascii="Times New Roman" w:hAnsi="Times New Roman" w:cs="Times New Roman"/>
          <w:sz w:val="28"/>
          <w:szCs w:val="28"/>
        </w:rPr>
        <w:t xml:space="preserve">nella quale si dichiara: </w:t>
      </w:r>
    </w:p>
    <w:p w14:paraId="0FCCDBF0" w14:textId="3AA2E5AD" w:rsidR="005F2599" w:rsidRPr="00097FD6" w:rsidRDefault="005F2599" w:rsidP="001E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D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94">
        <w:rPr>
          <w:rFonts w:ascii="Times New Roman" w:hAnsi="Times New Roman" w:cs="Times New Roman"/>
          <w:sz w:val="28"/>
          <w:szCs w:val="28"/>
        </w:rPr>
        <w:t>d</w:t>
      </w:r>
      <w:r w:rsidRPr="00097FD6">
        <w:rPr>
          <w:rFonts w:ascii="Times New Roman" w:hAnsi="Times New Roman" w:cs="Times New Roman"/>
          <w:sz w:val="28"/>
          <w:szCs w:val="28"/>
        </w:rPr>
        <w:t xml:space="preserve">i essere in grado sul piano tecnico ed economico di svolgere </w:t>
      </w:r>
      <w:r w:rsidR="0094129F">
        <w:rPr>
          <w:rFonts w:ascii="Times New Roman" w:hAnsi="Times New Roman" w:cs="Times New Roman"/>
          <w:sz w:val="28"/>
          <w:szCs w:val="28"/>
        </w:rPr>
        <w:t xml:space="preserve">e garantire </w:t>
      </w:r>
      <w:r w:rsidRPr="00097FD6">
        <w:rPr>
          <w:rFonts w:ascii="Times New Roman" w:hAnsi="Times New Roman" w:cs="Times New Roman"/>
          <w:sz w:val="28"/>
          <w:szCs w:val="28"/>
        </w:rPr>
        <w:t xml:space="preserve">l’attività che si indica nel Progetto; </w:t>
      </w:r>
    </w:p>
    <w:p w14:paraId="411E4773" w14:textId="23D2052A" w:rsidR="005F2599" w:rsidRDefault="005F2599" w:rsidP="001E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D6">
        <w:rPr>
          <w:rFonts w:ascii="Times New Roman" w:hAnsi="Times New Roman" w:cs="Times New Roman"/>
          <w:sz w:val="28"/>
          <w:szCs w:val="28"/>
        </w:rPr>
        <w:t xml:space="preserve">2) </w:t>
      </w:r>
      <w:r w:rsidR="002D5A94">
        <w:rPr>
          <w:rFonts w:ascii="Times New Roman" w:hAnsi="Times New Roman" w:cs="Times New Roman"/>
          <w:sz w:val="28"/>
          <w:szCs w:val="28"/>
        </w:rPr>
        <w:t xml:space="preserve"> d</w:t>
      </w:r>
      <w:r w:rsidRPr="00097FD6">
        <w:rPr>
          <w:rFonts w:ascii="Times New Roman" w:hAnsi="Times New Roman" w:cs="Times New Roman"/>
          <w:sz w:val="28"/>
          <w:szCs w:val="28"/>
        </w:rPr>
        <w:t xml:space="preserve">i essere in possesso di un’adeguata copertura assicurativa; </w:t>
      </w:r>
    </w:p>
    <w:p w14:paraId="41A7E8A2" w14:textId="77777777" w:rsidR="005F2599" w:rsidRDefault="005F2599" w:rsidP="001E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di soddisfare i requisiti di partecipazione indicati in premessa;</w:t>
      </w:r>
    </w:p>
    <w:p w14:paraId="6194713B" w14:textId="77777777" w:rsidR="005F2599" w:rsidRPr="00097FD6" w:rsidRDefault="005F2599" w:rsidP="001E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d</w:t>
      </w:r>
      <w:r w:rsidRPr="00097FD6">
        <w:rPr>
          <w:rFonts w:ascii="Times New Roman" w:hAnsi="Times New Roman" w:cs="Times New Roman"/>
          <w:sz w:val="28"/>
          <w:szCs w:val="28"/>
        </w:rPr>
        <w:t>i non versare in una causa di esclusione dai contratti pubblici</w:t>
      </w:r>
    </w:p>
    <w:p w14:paraId="16C8D13B" w14:textId="6B1CE36D" w:rsidR="005F2599" w:rsidRDefault="005F2599" w:rsidP="001E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09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offerta economica</w:t>
      </w:r>
      <w:r w:rsidR="002D5A94">
        <w:rPr>
          <w:rFonts w:ascii="Times New Roman" w:hAnsi="Times New Roman" w:cs="Times New Roman"/>
          <w:sz w:val="28"/>
          <w:szCs w:val="28"/>
        </w:rPr>
        <w:t xml:space="preserve"> secondo il presente avviso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7DA0F" w14:textId="77777777" w:rsidR="001E038F" w:rsidRPr="001E038F" w:rsidRDefault="001E038F" w:rsidP="005F259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0F9462" w14:textId="191A3675" w:rsidR="005F2599" w:rsidRDefault="005F2599" w:rsidP="0011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merito al punto c) L’Amministrazione concedente procederà alla valutazione comparativa in caso di pluralità di offerte confrontabili nel seguente modo:</w:t>
      </w:r>
    </w:p>
    <w:p w14:paraId="24E14BAE" w14:textId="77777777" w:rsidR="005F2599" w:rsidRDefault="005F2599" w:rsidP="0011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40%: valuterà la qualità del menu e del servizio offerti secondo le esigenze e i limiti organizzativi sopra indicati. </w:t>
      </w:r>
    </w:p>
    <w:p w14:paraId="3DBC462C" w14:textId="6C153510" w:rsidR="005F2599" w:rsidRDefault="005F2599" w:rsidP="0011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60%: valuterà l’ammontare delle royalties offerte in relazione alla base di riferimento sopra indicata.</w:t>
      </w:r>
    </w:p>
    <w:p w14:paraId="04A1A2E6" w14:textId="77777777" w:rsidR="00D62DAF" w:rsidRDefault="00D62DAF" w:rsidP="0011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DCE644" w14:textId="32D33FC2" w:rsidR="005F2599" w:rsidRDefault="005F2599" w:rsidP="005F2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allega documentazione fotografica e planimetria dell’area interessata. </w:t>
      </w: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possibile un sopralluogo in sito per chi ha i requisiti di partecipazione e seria intenzione di proporre un’offerta secondo il presente avviso.</w:t>
      </w:r>
    </w:p>
    <w:p w14:paraId="077AA835" w14:textId="77777777" w:rsidR="005F2599" w:rsidRDefault="005F2599" w:rsidP="005F2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 assenza di altre offerte la Pinacoteca di Brera stipula immediatamente accordo di sponsorizzazione tecnica/mista e concessione spazi con l’azienda che ha proposto il presente progetto, previa verifica dei requisiti indicati.</w:t>
      </w:r>
    </w:p>
    <w:p w14:paraId="5830F537" w14:textId="3E2E1B35" w:rsidR="008005E6" w:rsidRDefault="00C65121" w:rsidP="00800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Milano, </w:t>
      </w:r>
      <w:r w:rsidR="001E03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aprile 2025</w:t>
      </w:r>
    </w:p>
    <w:p w14:paraId="693C2D7F" w14:textId="3F969F35" w:rsidR="008005E6" w:rsidRPr="00CC32A8" w:rsidRDefault="00CC32A8" w:rsidP="00CC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A8">
        <w:rPr>
          <w:rFonts w:ascii="Times New Roman" w:hAnsi="Times New Roman" w:cs="Times New Roman"/>
          <w:sz w:val="28"/>
          <w:szCs w:val="28"/>
        </w:rPr>
        <w:t>Pinacoteca di Brera e Biblioteca Nazionale Braidense</w:t>
      </w:r>
    </w:p>
    <w:p w14:paraId="34445A15" w14:textId="77777777" w:rsidR="001E038F" w:rsidRDefault="001E038F" w:rsidP="00CC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AC9FB" w14:textId="41D5705C" w:rsidR="008005E6" w:rsidRDefault="00CC32A8" w:rsidP="00CC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A8">
        <w:rPr>
          <w:rFonts w:ascii="Times New Roman" w:hAnsi="Times New Roman" w:cs="Times New Roman"/>
          <w:sz w:val="28"/>
          <w:szCs w:val="28"/>
        </w:rPr>
        <w:t>Il Direttore Generale</w:t>
      </w:r>
    </w:p>
    <w:p w14:paraId="25FAF1D5" w14:textId="4B3B8AE9" w:rsidR="00CC32A8" w:rsidRPr="00CC32A8" w:rsidRDefault="00CC32A8" w:rsidP="00CC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2A8">
        <w:rPr>
          <w:rFonts w:ascii="Times New Roman" w:hAnsi="Times New Roman" w:cs="Times New Roman"/>
          <w:sz w:val="28"/>
          <w:szCs w:val="28"/>
        </w:rPr>
        <w:t>Angelo Crespi</w:t>
      </w:r>
    </w:p>
    <w:sectPr w:rsidR="00CC32A8" w:rsidRPr="00CC32A8" w:rsidSect="00130349">
      <w:headerReference w:type="default" r:id="rId7"/>
      <w:headerReference w:type="first" r:id="rId8"/>
      <w:footerReference w:type="first" r:id="rId9"/>
      <w:pgSz w:w="11906" w:h="16838"/>
      <w:pgMar w:top="2552" w:right="1134" w:bottom="1848" w:left="3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1AAE" w14:textId="77777777" w:rsidR="00697AED" w:rsidRDefault="00697AED" w:rsidP="000A67B4">
      <w:pPr>
        <w:spacing w:after="0" w:line="240" w:lineRule="auto"/>
      </w:pPr>
      <w:r>
        <w:separator/>
      </w:r>
    </w:p>
  </w:endnote>
  <w:endnote w:type="continuationSeparator" w:id="0">
    <w:p w14:paraId="76856370" w14:textId="77777777" w:rsidR="00697AED" w:rsidRDefault="00697AED" w:rsidP="000A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B5205" w14:textId="5255A228" w:rsidR="000A67B4" w:rsidRDefault="000A67B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ACA93" wp14:editId="48C7AE26">
              <wp:simplePos x="0" y="0"/>
              <wp:positionH relativeFrom="column">
                <wp:posOffset>-1720664</wp:posOffset>
              </wp:positionH>
              <wp:positionV relativeFrom="paragraph">
                <wp:posOffset>-324485</wp:posOffset>
              </wp:positionV>
              <wp:extent cx="1463783" cy="609600"/>
              <wp:effectExtent l="0" t="0" r="0" b="0"/>
              <wp:wrapNone/>
              <wp:docPr id="64757040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3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560F5F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Via Brera </w:t>
                          </w:r>
                          <w:proofErr w:type="gramStart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28  |</w:t>
                          </w:r>
                          <w:proofErr w:type="gramEnd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 20121 Milano</w:t>
                          </w:r>
                        </w:p>
                        <w:p w14:paraId="44393551" w14:textId="52C0A8AB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+39 02 72</w:t>
                          </w:r>
                          <w:r w:rsidR="002F0F56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2631</w:t>
                          </w:r>
                        </w:p>
                        <w:p w14:paraId="0853E385" w14:textId="5D0FFD37" w:rsidR="000A67B4" w:rsidRDefault="00697AED" w:rsidP="000A67B4">
                          <w:pPr>
                            <w:spacing w:after="0" w:line="220" w:lineRule="exact"/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0A528A" w:rsidRPr="000A528A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pin-br@cultura.gov.</w:t>
                            </w:r>
                            <w:r w:rsidR="00AC0D89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it</w:t>
                            </w:r>
                          </w:hyperlink>
                        </w:p>
                        <w:p w14:paraId="35656C29" w14:textId="6ECCCDB5" w:rsidR="00AC0D89" w:rsidRPr="00AC0D89" w:rsidRDefault="00AC0D89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C0D8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ACA9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35.5pt;margin-top:-25.55pt;width:115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" filled="f" stroked="f" strokeweight=".5pt">
              <v:textbox inset="0,0,0,0">
                <w:txbxContent>
                  <w:p w14:paraId="4C560F5F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Via Brera </w:t>
                    </w:r>
                    <w:proofErr w:type="gramStart"/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28  |</w:t>
                    </w:r>
                    <w:proofErr w:type="gramEnd"/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  20121 Milano</w:t>
                    </w:r>
                  </w:p>
                  <w:p w14:paraId="44393551" w14:textId="52C0A8AB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+39 02 72</w:t>
                    </w:r>
                    <w:r w:rsidR="002F0F56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2631</w:t>
                    </w:r>
                  </w:p>
                  <w:p w14:paraId="0853E385" w14:textId="5D0FFD37" w:rsidR="000A67B4" w:rsidRDefault="003B36A0" w:rsidP="000A67B4">
                    <w:pPr>
                      <w:spacing w:after="0" w:line="220" w:lineRule="exact"/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0A528A" w:rsidRPr="000A528A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pin-br@cultura.gov.</w:t>
                      </w:r>
                      <w:r w:rsidR="00AC0D89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it</w:t>
                      </w:r>
                    </w:hyperlink>
                  </w:p>
                  <w:p w14:paraId="35656C29" w14:textId="6ECCCDB5" w:rsidR="00AC0D89" w:rsidRPr="00AC0D89" w:rsidRDefault="00AC0D89" w:rsidP="000A67B4">
                    <w:pPr>
                      <w:spacing w:after="0"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</w:pPr>
                    <w:r w:rsidRPr="00AC0D8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6442650" wp14:editId="03D391CE">
          <wp:simplePos x="0" y="0"/>
          <wp:positionH relativeFrom="column">
            <wp:posOffset>3233312</wp:posOffset>
          </wp:positionH>
          <wp:positionV relativeFrom="paragraph">
            <wp:posOffset>-281940</wp:posOffset>
          </wp:positionV>
          <wp:extent cx="1789200" cy="903600"/>
          <wp:effectExtent l="0" t="0" r="1905" b="0"/>
          <wp:wrapNone/>
          <wp:docPr id="1265662121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18382" name="Immagine 2" descr="Immagine che contiene testo, Carattere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F5F7" w14:textId="77777777" w:rsidR="00697AED" w:rsidRDefault="00697AED" w:rsidP="000A67B4">
      <w:pPr>
        <w:spacing w:after="0" w:line="240" w:lineRule="auto"/>
      </w:pPr>
      <w:r>
        <w:separator/>
      </w:r>
    </w:p>
  </w:footnote>
  <w:footnote w:type="continuationSeparator" w:id="0">
    <w:p w14:paraId="0C2D335B" w14:textId="77777777" w:rsidR="00697AED" w:rsidRDefault="00697AED" w:rsidP="000A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97B9" w14:textId="643D0CEF" w:rsidR="000A67B4" w:rsidRDefault="0013034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5262071" wp14:editId="3C3E1EA8">
          <wp:simplePos x="0" y="0"/>
          <wp:positionH relativeFrom="column">
            <wp:posOffset>-2516505</wp:posOffset>
          </wp:positionH>
          <wp:positionV relativeFrom="paragraph">
            <wp:posOffset>-450215</wp:posOffset>
          </wp:positionV>
          <wp:extent cx="2160000" cy="2703600"/>
          <wp:effectExtent l="0" t="0" r="0" b="1905"/>
          <wp:wrapNone/>
          <wp:docPr id="177585130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B5BB" w14:textId="3E7A1D99" w:rsidR="000A67B4" w:rsidRDefault="00130349" w:rsidP="000A67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DCE5810" wp14:editId="0EDB4C60">
          <wp:simplePos x="0" y="0"/>
          <wp:positionH relativeFrom="column">
            <wp:posOffset>-2518320</wp:posOffset>
          </wp:positionH>
          <wp:positionV relativeFrom="paragraph">
            <wp:posOffset>-450124</wp:posOffset>
          </wp:positionV>
          <wp:extent cx="2160000" cy="2703600"/>
          <wp:effectExtent l="0" t="0" r="0" b="1905"/>
          <wp:wrapNone/>
          <wp:docPr id="518219988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1EC"/>
    <w:multiLevelType w:val="hybridMultilevel"/>
    <w:tmpl w:val="054C7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71297"/>
    <w:multiLevelType w:val="hybridMultilevel"/>
    <w:tmpl w:val="C7606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D1"/>
    <w:multiLevelType w:val="hybridMultilevel"/>
    <w:tmpl w:val="1C789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B0F"/>
    <w:multiLevelType w:val="hybridMultilevel"/>
    <w:tmpl w:val="E34C6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5BF"/>
    <w:multiLevelType w:val="hybridMultilevel"/>
    <w:tmpl w:val="D948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4"/>
    <w:rsid w:val="000214A3"/>
    <w:rsid w:val="0004307C"/>
    <w:rsid w:val="00052506"/>
    <w:rsid w:val="00081A2B"/>
    <w:rsid w:val="00084C5F"/>
    <w:rsid w:val="000A528A"/>
    <w:rsid w:val="000A5E38"/>
    <w:rsid w:val="000A67B4"/>
    <w:rsid w:val="000F53A3"/>
    <w:rsid w:val="0011654E"/>
    <w:rsid w:val="00130349"/>
    <w:rsid w:val="0016060D"/>
    <w:rsid w:val="001C4105"/>
    <w:rsid w:val="001E038F"/>
    <w:rsid w:val="001F654D"/>
    <w:rsid w:val="00222268"/>
    <w:rsid w:val="0022571D"/>
    <w:rsid w:val="00256A62"/>
    <w:rsid w:val="002604A2"/>
    <w:rsid w:val="002632E4"/>
    <w:rsid w:val="0027614A"/>
    <w:rsid w:val="002D5A94"/>
    <w:rsid w:val="002F0F56"/>
    <w:rsid w:val="00343654"/>
    <w:rsid w:val="003863D8"/>
    <w:rsid w:val="00393E3C"/>
    <w:rsid w:val="003B36A0"/>
    <w:rsid w:val="00406139"/>
    <w:rsid w:val="00412E4B"/>
    <w:rsid w:val="004146D6"/>
    <w:rsid w:val="004913C2"/>
    <w:rsid w:val="00494738"/>
    <w:rsid w:val="004B0193"/>
    <w:rsid w:val="00515CF0"/>
    <w:rsid w:val="00521B6A"/>
    <w:rsid w:val="00550D5C"/>
    <w:rsid w:val="00562C52"/>
    <w:rsid w:val="00581611"/>
    <w:rsid w:val="005E6CCC"/>
    <w:rsid w:val="005F2599"/>
    <w:rsid w:val="00612194"/>
    <w:rsid w:val="006123A7"/>
    <w:rsid w:val="006279DC"/>
    <w:rsid w:val="00640995"/>
    <w:rsid w:val="00647235"/>
    <w:rsid w:val="006918BC"/>
    <w:rsid w:val="00697AED"/>
    <w:rsid w:val="006B1569"/>
    <w:rsid w:val="006D110D"/>
    <w:rsid w:val="00714350"/>
    <w:rsid w:val="00766D44"/>
    <w:rsid w:val="00786406"/>
    <w:rsid w:val="00793368"/>
    <w:rsid w:val="007F078A"/>
    <w:rsid w:val="008005E6"/>
    <w:rsid w:val="008070BF"/>
    <w:rsid w:val="00830305"/>
    <w:rsid w:val="00834EF9"/>
    <w:rsid w:val="008400F8"/>
    <w:rsid w:val="008403C5"/>
    <w:rsid w:val="00864ED5"/>
    <w:rsid w:val="008C02FC"/>
    <w:rsid w:val="0094129F"/>
    <w:rsid w:val="009428E1"/>
    <w:rsid w:val="00965882"/>
    <w:rsid w:val="0097364D"/>
    <w:rsid w:val="009752AB"/>
    <w:rsid w:val="009B0744"/>
    <w:rsid w:val="009E0BB8"/>
    <w:rsid w:val="00A26974"/>
    <w:rsid w:val="00A81E9B"/>
    <w:rsid w:val="00A93CB1"/>
    <w:rsid w:val="00AA7D2F"/>
    <w:rsid w:val="00AB2D60"/>
    <w:rsid w:val="00AC0D89"/>
    <w:rsid w:val="00AC1108"/>
    <w:rsid w:val="00AD0272"/>
    <w:rsid w:val="00AF4F9F"/>
    <w:rsid w:val="00B271EB"/>
    <w:rsid w:val="00B65C20"/>
    <w:rsid w:val="00B768C4"/>
    <w:rsid w:val="00B861A9"/>
    <w:rsid w:val="00B924F6"/>
    <w:rsid w:val="00C65121"/>
    <w:rsid w:val="00C7262C"/>
    <w:rsid w:val="00C733D3"/>
    <w:rsid w:val="00C97439"/>
    <w:rsid w:val="00CC32A8"/>
    <w:rsid w:val="00CE3DF5"/>
    <w:rsid w:val="00CF6EA8"/>
    <w:rsid w:val="00D62DAF"/>
    <w:rsid w:val="00D70C73"/>
    <w:rsid w:val="00D81F23"/>
    <w:rsid w:val="00D84F2F"/>
    <w:rsid w:val="00DC247B"/>
    <w:rsid w:val="00DD2B27"/>
    <w:rsid w:val="00DD34B3"/>
    <w:rsid w:val="00DD7C5C"/>
    <w:rsid w:val="00DE751A"/>
    <w:rsid w:val="00E137EB"/>
    <w:rsid w:val="00E32971"/>
    <w:rsid w:val="00E556AD"/>
    <w:rsid w:val="00ED76FA"/>
    <w:rsid w:val="00EF7A64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D7659"/>
  <w15:chartTrackingRefBased/>
  <w15:docId w15:val="{4E328C9D-D7B9-C742-89FA-0954E51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6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7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7B4"/>
  </w:style>
  <w:style w:type="paragraph" w:styleId="Pidipagina">
    <w:name w:val="footer"/>
    <w:basedOn w:val="Normale"/>
    <w:link w:val="Pidipagina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7B4"/>
  </w:style>
  <w:style w:type="character" w:styleId="Collegamentoipertestuale">
    <w:name w:val="Hyperlink"/>
    <w:basedOn w:val="Carpredefinitoparagrafo"/>
    <w:uiPriority w:val="99"/>
    <w:unhideWhenUsed/>
    <w:rsid w:val="000A67B4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67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pin-br@cultura.gov.org" TargetMode="External"/><Relationship Id="rId1" Type="http://schemas.openxmlformats.org/officeDocument/2006/relationships/hyperlink" Target="mailto:pin-br@cultura.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Guerretta</dc:creator>
  <cp:keywords/>
  <dc:description/>
  <cp:lastModifiedBy>Giacomo Maria Prati</cp:lastModifiedBy>
  <cp:revision>82</cp:revision>
  <cp:lastPrinted>2025-04-02T13:57:00Z</cp:lastPrinted>
  <dcterms:created xsi:type="dcterms:W3CDTF">2024-10-23T08:35:00Z</dcterms:created>
  <dcterms:modified xsi:type="dcterms:W3CDTF">2025-04-02T14:31:00Z</dcterms:modified>
</cp:coreProperties>
</file>